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38" w:rsidRDefault="00344138" w:rsidP="00AB37EF">
      <w:pPr>
        <w:pStyle w:val="Titrerapport"/>
      </w:pPr>
      <w:r>
        <w:t>Administration Générale</w:t>
      </w:r>
    </w:p>
    <w:p w:rsidR="00344138" w:rsidRDefault="00344138">
      <w:pPr>
        <w:jc w:val="both"/>
        <w:rPr>
          <w:lang w:val="fr-BE"/>
        </w:rPr>
      </w:pPr>
    </w:p>
    <w:p w:rsidR="00344138" w:rsidRDefault="00344138" w:rsidP="00FD3D40">
      <w:pPr>
        <w:ind w:firstLine="708"/>
        <w:jc w:val="center"/>
        <w:rPr>
          <w:sz w:val="28"/>
          <w:lang w:val="fr-BE"/>
        </w:rPr>
      </w:pPr>
      <w:r>
        <w:rPr>
          <w:b/>
          <w:bCs/>
          <w:sz w:val="28"/>
          <w:u w:val="single"/>
          <w:lang w:val="fr-BE"/>
        </w:rPr>
        <w:t>Com</w:t>
      </w:r>
      <w:r w:rsidR="00171994">
        <w:rPr>
          <w:b/>
          <w:bCs/>
          <w:sz w:val="28"/>
          <w:u w:val="single"/>
          <w:lang w:val="fr-BE"/>
        </w:rPr>
        <w:t>position du Conseil communal</w:t>
      </w:r>
      <w:r w:rsidR="00362660">
        <w:rPr>
          <w:b/>
          <w:bCs/>
          <w:sz w:val="28"/>
          <w:u w:val="single"/>
          <w:lang w:val="fr-BE"/>
        </w:rPr>
        <w:t xml:space="preserve"> au </w:t>
      </w:r>
      <w:r w:rsidR="009043B5">
        <w:rPr>
          <w:b/>
          <w:bCs/>
          <w:sz w:val="28"/>
          <w:u w:val="single"/>
          <w:lang w:val="fr-BE"/>
        </w:rPr>
        <w:t>31</w:t>
      </w:r>
      <w:r w:rsidR="00C82E4A">
        <w:rPr>
          <w:b/>
          <w:bCs/>
          <w:sz w:val="28"/>
          <w:u w:val="single"/>
          <w:lang w:val="fr-BE"/>
        </w:rPr>
        <w:t xml:space="preserve"> décembre 201</w:t>
      </w:r>
      <w:r w:rsidR="002835DA">
        <w:rPr>
          <w:b/>
          <w:bCs/>
          <w:sz w:val="28"/>
          <w:u w:val="single"/>
          <w:lang w:val="fr-BE"/>
        </w:rPr>
        <w:t>9</w:t>
      </w:r>
      <w:r>
        <w:rPr>
          <w:sz w:val="28"/>
          <w:lang w:val="fr-BE"/>
        </w:rPr>
        <w:t> :</w:t>
      </w:r>
    </w:p>
    <w:p w:rsidR="00344138" w:rsidRDefault="00344138">
      <w:pPr>
        <w:jc w:val="both"/>
        <w:rPr>
          <w:sz w:val="28"/>
          <w:lang w:val="fr-BE"/>
        </w:rPr>
      </w:pPr>
    </w:p>
    <w:p w:rsidR="00344138" w:rsidRPr="005A61A7" w:rsidRDefault="00536B17" w:rsidP="001A75DC">
      <w:pPr>
        <w:tabs>
          <w:tab w:val="right" w:pos="9070"/>
        </w:tabs>
        <w:jc w:val="both"/>
        <w:rPr>
          <w:rFonts w:ascii="Arial" w:hAnsi="Arial" w:cs="Arial"/>
          <w:lang w:val="fr-BE"/>
        </w:rPr>
      </w:pPr>
      <w:r>
        <w:rPr>
          <w:rFonts w:ascii="Arial" w:hAnsi="Arial" w:cs="Arial"/>
          <w:lang w:val="fr-BE"/>
        </w:rPr>
        <w:t>Mme Sylvie GUILLAUME</w:t>
      </w:r>
      <w:r w:rsidR="00344138" w:rsidRPr="005A61A7">
        <w:rPr>
          <w:rFonts w:ascii="Arial" w:hAnsi="Arial" w:cs="Arial"/>
          <w:lang w:val="fr-BE"/>
        </w:rPr>
        <w:t xml:space="preserve">, </w:t>
      </w:r>
      <w:r w:rsidR="001A75DC">
        <w:rPr>
          <w:rFonts w:ascii="Arial" w:hAnsi="Arial" w:cs="Arial"/>
          <w:lang w:val="fr-BE"/>
        </w:rPr>
        <w:tab/>
      </w:r>
      <w:r w:rsidR="00344138" w:rsidRPr="005A61A7">
        <w:rPr>
          <w:rFonts w:ascii="Arial" w:hAnsi="Arial" w:cs="Arial"/>
          <w:b/>
          <w:bCs/>
          <w:lang w:val="fr-BE"/>
        </w:rPr>
        <w:t>Bourgmestre</w:t>
      </w:r>
    </w:p>
    <w:p w:rsidR="00344138" w:rsidRPr="001A75DC" w:rsidRDefault="003A585D" w:rsidP="001A75DC">
      <w:pPr>
        <w:tabs>
          <w:tab w:val="right" w:pos="9070"/>
        </w:tabs>
        <w:jc w:val="both"/>
        <w:rPr>
          <w:rFonts w:ascii="Arial" w:hAnsi="Arial" w:cs="Arial"/>
          <w:lang w:val="fr-BE"/>
        </w:rPr>
      </w:pPr>
      <w:r w:rsidRPr="001A75DC">
        <w:rPr>
          <w:rFonts w:ascii="Arial" w:hAnsi="Arial" w:cs="Arial"/>
          <w:lang w:val="fr-BE"/>
        </w:rPr>
        <w:t>M</w:t>
      </w:r>
      <w:r w:rsidR="00666E05">
        <w:rPr>
          <w:rFonts w:ascii="Arial" w:hAnsi="Arial" w:cs="Arial"/>
          <w:lang w:val="fr-BE"/>
        </w:rPr>
        <w:t>.</w:t>
      </w:r>
      <w:r w:rsidR="00462CF6" w:rsidRPr="001A75DC">
        <w:rPr>
          <w:rFonts w:ascii="Arial" w:hAnsi="Arial" w:cs="Arial"/>
          <w:lang w:val="fr-BE"/>
        </w:rPr>
        <w:t xml:space="preserve"> </w:t>
      </w:r>
      <w:r w:rsidR="00171994" w:rsidRPr="001A75DC">
        <w:rPr>
          <w:rFonts w:ascii="Arial" w:hAnsi="Arial" w:cs="Arial"/>
          <w:lang w:val="fr-BE"/>
        </w:rPr>
        <w:t xml:space="preserve">Daniel </w:t>
      </w:r>
      <w:r w:rsidR="00462CF6" w:rsidRPr="001A75DC">
        <w:rPr>
          <w:rFonts w:ascii="Arial" w:hAnsi="Arial" w:cs="Arial"/>
          <w:lang w:val="fr-BE"/>
        </w:rPr>
        <w:t xml:space="preserve">GUEBELS, </w:t>
      </w:r>
      <w:r w:rsidR="00666E05">
        <w:rPr>
          <w:rFonts w:ascii="Arial" w:hAnsi="Arial" w:cs="Arial"/>
          <w:lang w:val="fr-BE"/>
        </w:rPr>
        <w:t>Mme Valérie RECHT, M. Christopher BONNIER</w:t>
      </w:r>
      <w:r w:rsidR="00322F15" w:rsidRPr="001A75DC">
        <w:rPr>
          <w:rFonts w:ascii="Arial" w:hAnsi="Arial" w:cs="Arial"/>
          <w:lang w:val="fr-BE"/>
        </w:rPr>
        <w:t>,</w:t>
      </w:r>
      <w:r w:rsidR="00787DB4" w:rsidRPr="001A75DC">
        <w:rPr>
          <w:rFonts w:ascii="Arial" w:hAnsi="Arial" w:cs="Arial"/>
          <w:lang w:val="fr-BE"/>
        </w:rPr>
        <w:t xml:space="preserve"> </w:t>
      </w:r>
      <w:r w:rsidR="001A75DC" w:rsidRPr="001A75DC">
        <w:rPr>
          <w:rFonts w:ascii="Arial" w:hAnsi="Arial" w:cs="Arial"/>
          <w:lang w:val="fr-BE"/>
        </w:rPr>
        <w:tab/>
      </w:r>
      <w:r w:rsidR="00344138" w:rsidRPr="001A75DC">
        <w:rPr>
          <w:rFonts w:ascii="Arial" w:hAnsi="Arial" w:cs="Arial"/>
          <w:b/>
          <w:bCs/>
          <w:lang w:val="fr-BE"/>
        </w:rPr>
        <w:t>Echevins</w:t>
      </w:r>
    </w:p>
    <w:p w:rsidR="00462CF6" w:rsidRPr="005A61A7" w:rsidRDefault="00462CF6" w:rsidP="001A75DC">
      <w:pPr>
        <w:tabs>
          <w:tab w:val="right" w:pos="9070"/>
        </w:tabs>
        <w:jc w:val="both"/>
        <w:rPr>
          <w:rFonts w:ascii="Arial" w:hAnsi="Arial" w:cs="Arial"/>
          <w:lang w:val="fr-BE"/>
        </w:rPr>
      </w:pPr>
      <w:r w:rsidRPr="005A61A7">
        <w:rPr>
          <w:rFonts w:ascii="Arial" w:hAnsi="Arial" w:cs="Arial"/>
          <w:lang w:val="fr-BE"/>
        </w:rPr>
        <w:t xml:space="preserve">Mme </w:t>
      </w:r>
      <w:r w:rsidR="00666E05">
        <w:rPr>
          <w:rFonts w:ascii="Arial" w:hAnsi="Arial" w:cs="Arial"/>
          <w:lang w:val="fr-BE"/>
        </w:rPr>
        <w:t>Maria VITULANO</w:t>
      </w:r>
      <w:r w:rsidRPr="005A61A7">
        <w:rPr>
          <w:rFonts w:ascii="Arial" w:hAnsi="Arial" w:cs="Arial"/>
          <w:lang w:val="fr-BE"/>
        </w:rPr>
        <w:t xml:space="preserve">, </w:t>
      </w:r>
      <w:r w:rsidR="001A75DC">
        <w:rPr>
          <w:rFonts w:ascii="Arial" w:hAnsi="Arial" w:cs="Arial"/>
          <w:lang w:val="fr-BE"/>
        </w:rPr>
        <w:tab/>
      </w:r>
      <w:r w:rsidRPr="005A61A7">
        <w:rPr>
          <w:rFonts w:ascii="Arial" w:hAnsi="Arial" w:cs="Arial"/>
          <w:b/>
          <w:bCs/>
          <w:lang w:val="fr-BE"/>
        </w:rPr>
        <w:t>Présidente de CPAS</w:t>
      </w:r>
    </w:p>
    <w:p w:rsidR="001A75DC" w:rsidRDefault="00AE07FC" w:rsidP="001A75DC">
      <w:pPr>
        <w:tabs>
          <w:tab w:val="right" w:pos="9070"/>
        </w:tabs>
        <w:jc w:val="both"/>
        <w:rPr>
          <w:rFonts w:ascii="Arial" w:hAnsi="Arial" w:cs="Arial"/>
        </w:rPr>
      </w:pPr>
      <w:r>
        <w:rPr>
          <w:rFonts w:ascii="Arial" w:hAnsi="Arial" w:cs="Arial"/>
        </w:rPr>
        <w:t>Mlle Valérie EPPE</w:t>
      </w:r>
      <w:r w:rsidR="00462CF6" w:rsidRPr="005A61A7">
        <w:rPr>
          <w:rFonts w:ascii="Arial" w:hAnsi="Arial" w:cs="Arial"/>
        </w:rPr>
        <w:t xml:space="preserve">, </w:t>
      </w:r>
      <w:r>
        <w:rPr>
          <w:rFonts w:ascii="Arial" w:hAnsi="Arial" w:cs="Arial"/>
        </w:rPr>
        <w:t>M</w:t>
      </w:r>
      <w:r w:rsidR="00361C10">
        <w:rPr>
          <w:rFonts w:ascii="Arial" w:hAnsi="Arial" w:cs="Arial"/>
        </w:rPr>
        <w:t xml:space="preserve">. </w:t>
      </w:r>
      <w:r w:rsidR="00171994" w:rsidRPr="005A61A7">
        <w:rPr>
          <w:rFonts w:ascii="Arial" w:hAnsi="Arial" w:cs="Arial"/>
        </w:rPr>
        <w:t xml:space="preserve">Robert </w:t>
      </w:r>
      <w:r w:rsidR="00462CF6" w:rsidRPr="005A61A7">
        <w:rPr>
          <w:rFonts w:ascii="Arial" w:hAnsi="Arial" w:cs="Arial"/>
        </w:rPr>
        <w:t>SCHILTZ</w:t>
      </w:r>
      <w:r w:rsidR="00361C10">
        <w:rPr>
          <w:rFonts w:ascii="Arial" w:hAnsi="Arial" w:cs="Arial"/>
        </w:rPr>
        <w:t xml:space="preserve">, </w:t>
      </w:r>
      <w:r w:rsidR="00704887">
        <w:rPr>
          <w:rFonts w:ascii="Arial" w:hAnsi="Arial" w:cs="Arial"/>
        </w:rPr>
        <w:t xml:space="preserve">M. Mohammed BOUMKASSAR, </w:t>
      </w:r>
      <w:r w:rsidR="00361C10">
        <w:rPr>
          <w:rFonts w:ascii="Arial" w:hAnsi="Arial" w:cs="Arial"/>
        </w:rPr>
        <w:t>M. Christian MARMOY</w:t>
      </w:r>
      <w:r w:rsidR="00666E05">
        <w:rPr>
          <w:rFonts w:ascii="Arial" w:hAnsi="Arial" w:cs="Arial"/>
        </w:rPr>
        <w:t>,</w:t>
      </w:r>
      <w:r w:rsidR="00361C10">
        <w:rPr>
          <w:rFonts w:ascii="Arial" w:hAnsi="Arial" w:cs="Arial"/>
        </w:rPr>
        <w:t xml:space="preserve"> </w:t>
      </w:r>
      <w:r w:rsidR="00666E05">
        <w:rPr>
          <w:rFonts w:ascii="Arial" w:hAnsi="Arial" w:cs="Arial"/>
        </w:rPr>
        <w:t>M. Bruno GOELFF, Mme Stéphanie LENTINI, M. Geoffrey SCHADECK, M. François RONGVAUX</w:t>
      </w:r>
      <w:r w:rsidR="00D620F5">
        <w:rPr>
          <w:rFonts w:ascii="Arial" w:hAnsi="Arial" w:cs="Arial"/>
        </w:rPr>
        <w:t>,</w:t>
      </w:r>
      <w:r w:rsidR="00666E05">
        <w:rPr>
          <w:rFonts w:ascii="Arial" w:hAnsi="Arial" w:cs="Arial"/>
        </w:rPr>
        <w:t xml:space="preserve"> Mme Valérie GILLARD</w:t>
      </w:r>
      <w:r w:rsidR="00D620F5">
        <w:rPr>
          <w:rFonts w:ascii="Arial" w:hAnsi="Arial" w:cs="Arial"/>
        </w:rPr>
        <w:t xml:space="preserve"> et M. Jean-Jacques BOREUX</w:t>
      </w:r>
      <w:r w:rsidR="00666E05">
        <w:rPr>
          <w:rFonts w:ascii="Arial" w:hAnsi="Arial" w:cs="Arial"/>
        </w:rPr>
        <w:t>.</w:t>
      </w:r>
    </w:p>
    <w:p w:rsidR="00344138" w:rsidRPr="005A61A7" w:rsidRDefault="001A75DC" w:rsidP="001A75DC">
      <w:pPr>
        <w:tabs>
          <w:tab w:val="right" w:pos="9070"/>
        </w:tabs>
        <w:jc w:val="both"/>
        <w:rPr>
          <w:rFonts w:ascii="Arial" w:hAnsi="Arial" w:cs="Arial"/>
          <w:i/>
        </w:rPr>
      </w:pPr>
      <w:r>
        <w:rPr>
          <w:rFonts w:ascii="Arial" w:hAnsi="Arial" w:cs="Arial"/>
        </w:rPr>
        <w:tab/>
      </w:r>
      <w:r w:rsidR="00462CF6" w:rsidRPr="005A61A7">
        <w:rPr>
          <w:rFonts w:ascii="Arial" w:hAnsi="Arial" w:cs="Arial"/>
          <w:b/>
          <w:bCs/>
        </w:rPr>
        <w:t>Consei</w:t>
      </w:r>
      <w:r w:rsidR="00344138" w:rsidRPr="005A61A7">
        <w:rPr>
          <w:rFonts w:ascii="Arial" w:hAnsi="Arial" w:cs="Arial"/>
          <w:b/>
          <w:bCs/>
        </w:rPr>
        <w:t>llers</w:t>
      </w:r>
    </w:p>
    <w:p w:rsidR="00344138" w:rsidRDefault="00344138">
      <w:pPr>
        <w:jc w:val="both"/>
        <w:rPr>
          <w:sz w:val="28"/>
        </w:rPr>
      </w:pPr>
    </w:p>
    <w:p w:rsidR="00344138" w:rsidRDefault="00322F15" w:rsidP="00FD3D40">
      <w:pPr>
        <w:ind w:firstLine="708"/>
        <w:jc w:val="center"/>
        <w:rPr>
          <w:b/>
          <w:bCs/>
          <w:sz w:val="28"/>
        </w:rPr>
      </w:pPr>
      <w:r>
        <w:rPr>
          <w:b/>
          <w:bCs/>
          <w:sz w:val="28"/>
          <w:u w:val="single"/>
        </w:rPr>
        <w:t>P</w:t>
      </w:r>
      <w:r w:rsidR="00344138">
        <w:rPr>
          <w:b/>
          <w:bCs/>
          <w:sz w:val="28"/>
          <w:u w:val="single"/>
        </w:rPr>
        <w:t>ersonnel communal</w:t>
      </w:r>
      <w:r w:rsidR="00362660">
        <w:rPr>
          <w:b/>
          <w:bCs/>
          <w:sz w:val="28"/>
          <w:u w:val="single"/>
        </w:rPr>
        <w:t xml:space="preserve"> au </w:t>
      </w:r>
      <w:r w:rsidR="00666E05">
        <w:rPr>
          <w:b/>
          <w:bCs/>
          <w:sz w:val="28"/>
          <w:u w:val="single"/>
        </w:rPr>
        <w:t>31</w:t>
      </w:r>
      <w:r w:rsidR="00362660">
        <w:rPr>
          <w:b/>
          <w:bCs/>
          <w:sz w:val="28"/>
          <w:u w:val="single"/>
        </w:rPr>
        <w:t xml:space="preserve"> décembre 201</w:t>
      </w:r>
      <w:r w:rsidR="00156ED6">
        <w:rPr>
          <w:b/>
          <w:bCs/>
          <w:sz w:val="28"/>
          <w:u w:val="single"/>
        </w:rPr>
        <w:t>9</w:t>
      </w:r>
      <w:r w:rsidR="00344138">
        <w:rPr>
          <w:b/>
          <w:bCs/>
          <w:sz w:val="28"/>
        </w:rPr>
        <w:t> :</w:t>
      </w:r>
    </w:p>
    <w:p w:rsidR="00344138" w:rsidRDefault="00344138">
      <w:pPr>
        <w:jc w:val="both"/>
        <w:rPr>
          <w:sz w:val="28"/>
        </w:rPr>
      </w:pPr>
    </w:p>
    <w:p w:rsidR="00322F15" w:rsidRDefault="00322F15" w:rsidP="00D4760D">
      <w:pPr>
        <w:jc w:val="both"/>
        <w:rPr>
          <w:b/>
          <w:bCs/>
          <w:sz w:val="28"/>
          <w:u w:val="single"/>
        </w:rPr>
      </w:pPr>
      <w:r w:rsidRPr="00322F15">
        <w:rPr>
          <w:b/>
          <w:bCs/>
          <w:sz w:val="28"/>
        </w:rPr>
        <w:t>1°</w:t>
      </w:r>
      <w:r w:rsidRPr="00362660">
        <w:rPr>
          <w:b/>
          <w:bCs/>
          <w:sz w:val="28"/>
        </w:rPr>
        <w:t xml:space="preserve"> </w:t>
      </w:r>
      <w:r>
        <w:rPr>
          <w:b/>
          <w:bCs/>
          <w:sz w:val="28"/>
          <w:u w:val="single"/>
        </w:rPr>
        <w:t>Administration</w:t>
      </w:r>
    </w:p>
    <w:p w:rsidR="005A61A7" w:rsidRDefault="005A61A7" w:rsidP="00D4760D">
      <w:pPr>
        <w:jc w:val="both"/>
        <w:rPr>
          <w:b/>
          <w:bCs/>
          <w:sz w:val="28"/>
          <w:u w:val="single"/>
        </w:rPr>
      </w:pPr>
    </w:p>
    <w:p w:rsidR="00322F15" w:rsidRPr="005A61A7" w:rsidRDefault="00322F15" w:rsidP="00022D9A">
      <w:pPr>
        <w:numPr>
          <w:ilvl w:val="0"/>
          <w:numId w:val="6"/>
        </w:numPr>
        <w:tabs>
          <w:tab w:val="clear" w:pos="1523"/>
          <w:tab w:val="num" w:pos="720"/>
        </w:tabs>
        <w:ind w:hanging="1523"/>
        <w:jc w:val="both"/>
        <w:rPr>
          <w:rFonts w:ascii="Arial" w:hAnsi="Arial" w:cs="Arial"/>
          <w:b/>
          <w:bCs/>
          <w:u w:val="single"/>
        </w:rPr>
      </w:pPr>
      <w:r w:rsidRPr="005A61A7">
        <w:rPr>
          <w:rFonts w:ascii="Arial" w:hAnsi="Arial" w:cs="Arial"/>
        </w:rPr>
        <w:t xml:space="preserve">1 </w:t>
      </w:r>
      <w:r w:rsidR="00362660">
        <w:rPr>
          <w:rFonts w:ascii="Arial" w:hAnsi="Arial" w:cs="Arial"/>
        </w:rPr>
        <w:t>Directeur général</w:t>
      </w:r>
    </w:p>
    <w:p w:rsidR="00322F15" w:rsidRPr="005A61A7" w:rsidRDefault="00462CF6" w:rsidP="00022D9A">
      <w:pPr>
        <w:numPr>
          <w:ilvl w:val="0"/>
          <w:numId w:val="6"/>
        </w:numPr>
        <w:tabs>
          <w:tab w:val="clear" w:pos="1523"/>
          <w:tab w:val="num" w:pos="720"/>
        </w:tabs>
        <w:ind w:hanging="1523"/>
        <w:jc w:val="both"/>
        <w:rPr>
          <w:rFonts w:ascii="Arial" w:hAnsi="Arial" w:cs="Arial"/>
          <w:b/>
          <w:bCs/>
          <w:u w:val="single"/>
        </w:rPr>
      </w:pPr>
      <w:r w:rsidRPr="005A61A7">
        <w:rPr>
          <w:rFonts w:ascii="Arial" w:hAnsi="Arial" w:cs="Arial"/>
        </w:rPr>
        <w:t>1 Receveur</w:t>
      </w:r>
      <w:r w:rsidR="00322F15" w:rsidRPr="005A61A7">
        <w:rPr>
          <w:rFonts w:ascii="Arial" w:hAnsi="Arial" w:cs="Arial"/>
        </w:rPr>
        <w:t xml:space="preserve"> régional</w:t>
      </w:r>
    </w:p>
    <w:p w:rsidR="00462CF6" w:rsidRPr="005A61A7" w:rsidRDefault="00156ED6" w:rsidP="00022D9A">
      <w:pPr>
        <w:numPr>
          <w:ilvl w:val="0"/>
          <w:numId w:val="6"/>
        </w:numPr>
        <w:tabs>
          <w:tab w:val="clear" w:pos="1523"/>
          <w:tab w:val="num" w:pos="720"/>
        </w:tabs>
        <w:ind w:hanging="1523"/>
        <w:jc w:val="both"/>
        <w:rPr>
          <w:rFonts w:ascii="Arial" w:hAnsi="Arial" w:cs="Arial"/>
          <w:b/>
          <w:bCs/>
          <w:u w:val="single"/>
        </w:rPr>
      </w:pPr>
      <w:r>
        <w:rPr>
          <w:rFonts w:ascii="Arial" w:hAnsi="Arial" w:cs="Arial"/>
        </w:rPr>
        <w:t>3</w:t>
      </w:r>
      <w:r w:rsidR="00462CF6" w:rsidRPr="005A61A7">
        <w:rPr>
          <w:rFonts w:ascii="Arial" w:hAnsi="Arial" w:cs="Arial"/>
        </w:rPr>
        <w:t xml:space="preserve"> statutaires</w:t>
      </w:r>
    </w:p>
    <w:p w:rsidR="00322F15" w:rsidRPr="00362660" w:rsidRDefault="00820D2E" w:rsidP="00022D9A">
      <w:pPr>
        <w:numPr>
          <w:ilvl w:val="0"/>
          <w:numId w:val="6"/>
        </w:numPr>
        <w:tabs>
          <w:tab w:val="clear" w:pos="1523"/>
          <w:tab w:val="num" w:pos="720"/>
        </w:tabs>
        <w:ind w:hanging="1523"/>
        <w:jc w:val="both"/>
        <w:rPr>
          <w:rFonts w:ascii="Arial" w:hAnsi="Arial" w:cs="Arial"/>
          <w:b/>
          <w:bCs/>
          <w:u w:val="single"/>
        </w:rPr>
      </w:pPr>
      <w:r>
        <w:rPr>
          <w:rFonts w:ascii="Arial" w:hAnsi="Arial" w:cs="Arial"/>
        </w:rPr>
        <w:t>7</w:t>
      </w:r>
      <w:r w:rsidR="00462CF6" w:rsidRPr="005A61A7">
        <w:rPr>
          <w:rFonts w:ascii="Arial" w:hAnsi="Arial" w:cs="Arial"/>
        </w:rPr>
        <w:t xml:space="preserve"> </w:t>
      </w:r>
      <w:r w:rsidR="00482156" w:rsidRPr="005A61A7">
        <w:rPr>
          <w:rFonts w:ascii="Arial" w:hAnsi="Arial" w:cs="Arial"/>
        </w:rPr>
        <w:t>E</w:t>
      </w:r>
      <w:r w:rsidR="00322F15" w:rsidRPr="005A61A7">
        <w:rPr>
          <w:rFonts w:ascii="Arial" w:hAnsi="Arial" w:cs="Arial"/>
        </w:rPr>
        <w:t xml:space="preserve">mployé(es) </w:t>
      </w:r>
      <w:r>
        <w:rPr>
          <w:rFonts w:ascii="Arial" w:hAnsi="Arial" w:cs="Arial"/>
        </w:rPr>
        <w:t>contractuels</w:t>
      </w:r>
    </w:p>
    <w:p w:rsidR="00362660" w:rsidRPr="005A61A7" w:rsidRDefault="00362660" w:rsidP="00022D9A">
      <w:pPr>
        <w:numPr>
          <w:ilvl w:val="0"/>
          <w:numId w:val="6"/>
        </w:numPr>
        <w:tabs>
          <w:tab w:val="clear" w:pos="1523"/>
          <w:tab w:val="num" w:pos="720"/>
        </w:tabs>
        <w:ind w:hanging="1523"/>
        <w:jc w:val="both"/>
        <w:rPr>
          <w:rFonts w:ascii="Arial" w:hAnsi="Arial" w:cs="Arial"/>
          <w:b/>
          <w:bCs/>
          <w:u w:val="single"/>
        </w:rPr>
      </w:pPr>
      <w:r>
        <w:rPr>
          <w:rFonts w:ascii="Arial" w:hAnsi="Arial" w:cs="Arial"/>
        </w:rPr>
        <w:t>1 Ecopasseur à temps partiel</w:t>
      </w:r>
    </w:p>
    <w:p w:rsidR="00322F15" w:rsidRPr="005A61A7" w:rsidRDefault="00322F15" w:rsidP="00D4760D">
      <w:pPr>
        <w:jc w:val="both"/>
        <w:rPr>
          <w:rFonts w:ascii="Arial" w:hAnsi="Arial" w:cs="Arial"/>
          <w:b/>
          <w:bCs/>
          <w:u w:val="single"/>
        </w:rPr>
      </w:pPr>
    </w:p>
    <w:p w:rsidR="00322F15" w:rsidRDefault="00322F15" w:rsidP="00D4760D">
      <w:pPr>
        <w:jc w:val="both"/>
        <w:rPr>
          <w:b/>
          <w:bCs/>
          <w:sz w:val="28"/>
          <w:u w:val="single"/>
        </w:rPr>
      </w:pPr>
      <w:r w:rsidRPr="00322F15">
        <w:rPr>
          <w:b/>
          <w:bCs/>
          <w:sz w:val="28"/>
        </w:rPr>
        <w:t>2°</w:t>
      </w:r>
      <w:r w:rsidRPr="00362660">
        <w:rPr>
          <w:b/>
          <w:bCs/>
          <w:sz w:val="28"/>
        </w:rPr>
        <w:t xml:space="preserve"> </w:t>
      </w:r>
      <w:r>
        <w:rPr>
          <w:b/>
          <w:bCs/>
          <w:sz w:val="28"/>
          <w:u w:val="single"/>
        </w:rPr>
        <w:t>Voirie – Distribution d'eau</w:t>
      </w:r>
    </w:p>
    <w:p w:rsidR="005A61A7" w:rsidRDefault="005A61A7" w:rsidP="00D4760D">
      <w:pPr>
        <w:jc w:val="both"/>
        <w:rPr>
          <w:b/>
          <w:bCs/>
          <w:sz w:val="28"/>
          <w:u w:val="single"/>
        </w:rPr>
      </w:pPr>
    </w:p>
    <w:p w:rsidR="00820D2E" w:rsidRDefault="00820D2E" w:rsidP="00022D9A">
      <w:pPr>
        <w:numPr>
          <w:ilvl w:val="0"/>
          <w:numId w:val="7"/>
        </w:numPr>
        <w:tabs>
          <w:tab w:val="clear" w:pos="1523"/>
          <w:tab w:val="num" w:pos="720"/>
        </w:tabs>
        <w:ind w:hanging="1523"/>
        <w:jc w:val="both"/>
        <w:rPr>
          <w:rFonts w:ascii="Arial" w:hAnsi="Arial" w:cs="Arial"/>
        </w:rPr>
      </w:pPr>
      <w:r>
        <w:rPr>
          <w:rFonts w:ascii="Arial" w:hAnsi="Arial" w:cs="Arial"/>
        </w:rPr>
        <w:t>1 agent technique en chef</w:t>
      </w:r>
    </w:p>
    <w:p w:rsidR="00462CF6" w:rsidRDefault="00F06F31" w:rsidP="00022D9A">
      <w:pPr>
        <w:numPr>
          <w:ilvl w:val="0"/>
          <w:numId w:val="7"/>
        </w:numPr>
        <w:tabs>
          <w:tab w:val="clear" w:pos="1523"/>
          <w:tab w:val="num" w:pos="720"/>
        </w:tabs>
        <w:ind w:hanging="1523"/>
        <w:jc w:val="both"/>
        <w:rPr>
          <w:rFonts w:ascii="Arial" w:hAnsi="Arial" w:cs="Arial"/>
        </w:rPr>
      </w:pPr>
      <w:r>
        <w:rPr>
          <w:rFonts w:ascii="Arial" w:hAnsi="Arial" w:cs="Arial"/>
        </w:rPr>
        <w:t>1</w:t>
      </w:r>
      <w:r w:rsidR="00156ED6">
        <w:rPr>
          <w:rFonts w:ascii="Arial" w:hAnsi="Arial" w:cs="Arial"/>
        </w:rPr>
        <w:t>6</w:t>
      </w:r>
      <w:r w:rsidR="00322F15" w:rsidRPr="005A61A7">
        <w:rPr>
          <w:rFonts w:ascii="Arial" w:hAnsi="Arial" w:cs="Arial"/>
        </w:rPr>
        <w:t xml:space="preserve"> </w:t>
      </w:r>
      <w:r w:rsidR="00482156" w:rsidRPr="005A61A7">
        <w:rPr>
          <w:rFonts w:ascii="Arial" w:hAnsi="Arial" w:cs="Arial"/>
        </w:rPr>
        <w:t>O</w:t>
      </w:r>
      <w:r w:rsidR="005A61A7">
        <w:rPr>
          <w:rFonts w:ascii="Arial" w:hAnsi="Arial" w:cs="Arial"/>
        </w:rPr>
        <w:t>uvriers A.P.E.</w:t>
      </w:r>
    </w:p>
    <w:p w:rsidR="00AE1CB0" w:rsidRPr="005A61A7" w:rsidRDefault="00AE1CB0" w:rsidP="00AE1CB0">
      <w:pPr>
        <w:ind w:left="1523"/>
        <w:jc w:val="both"/>
        <w:rPr>
          <w:rFonts w:ascii="Arial" w:hAnsi="Arial" w:cs="Arial"/>
        </w:rPr>
      </w:pPr>
    </w:p>
    <w:p w:rsidR="005A61A7" w:rsidRPr="005A61A7" w:rsidRDefault="00322F15" w:rsidP="005A61A7">
      <w:pPr>
        <w:jc w:val="both"/>
        <w:rPr>
          <w:b/>
          <w:bCs/>
          <w:sz w:val="28"/>
          <w:u w:val="single"/>
        </w:rPr>
      </w:pPr>
      <w:r w:rsidRPr="00322F15">
        <w:rPr>
          <w:b/>
          <w:bCs/>
          <w:sz w:val="28"/>
        </w:rPr>
        <w:t xml:space="preserve">3° </w:t>
      </w:r>
      <w:r w:rsidR="005A61A7">
        <w:rPr>
          <w:b/>
          <w:bCs/>
          <w:sz w:val="28"/>
          <w:u w:val="single"/>
        </w:rPr>
        <w:t>Techniciennes de surface</w:t>
      </w:r>
    </w:p>
    <w:p w:rsidR="00322F15" w:rsidRPr="005A61A7" w:rsidRDefault="004A609F" w:rsidP="00022D9A">
      <w:pPr>
        <w:numPr>
          <w:ilvl w:val="0"/>
          <w:numId w:val="8"/>
        </w:numPr>
        <w:tabs>
          <w:tab w:val="clear" w:pos="1523"/>
          <w:tab w:val="num" w:pos="720"/>
        </w:tabs>
        <w:ind w:hanging="1523"/>
        <w:jc w:val="both"/>
        <w:rPr>
          <w:rFonts w:ascii="Arial" w:hAnsi="Arial" w:cs="Arial"/>
        </w:rPr>
      </w:pPr>
      <w:r>
        <w:rPr>
          <w:rFonts w:ascii="Arial" w:hAnsi="Arial" w:cs="Arial"/>
        </w:rPr>
        <w:t>6</w:t>
      </w:r>
      <w:r w:rsidR="00482156" w:rsidRPr="005A61A7">
        <w:rPr>
          <w:rFonts w:ascii="Arial" w:hAnsi="Arial" w:cs="Arial"/>
        </w:rPr>
        <w:t xml:space="preserve"> Ouvrières à temps partiel</w:t>
      </w:r>
    </w:p>
    <w:p w:rsidR="00482156" w:rsidRDefault="00482156" w:rsidP="00482156">
      <w:pPr>
        <w:jc w:val="both"/>
        <w:rPr>
          <w:sz w:val="28"/>
        </w:rPr>
      </w:pPr>
    </w:p>
    <w:p w:rsidR="00482156" w:rsidRPr="00482156" w:rsidRDefault="00482156" w:rsidP="00482156">
      <w:pPr>
        <w:jc w:val="both"/>
        <w:rPr>
          <w:b/>
          <w:bCs/>
          <w:sz w:val="28"/>
        </w:rPr>
      </w:pPr>
      <w:r w:rsidRPr="00482156">
        <w:rPr>
          <w:b/>
          <w:bCs/>
          <w:sz w:val="28"/>
        </w:rPr>
        <w:t xml:space="preserve">4° </w:t>
      </w:r>
      <w:r w:rsidRPr="00482156">
        <w:rPr>
          <w:b/>
          <w:bCs/>
          <w:sz w:val="28"/>
          <w:u w:val="single"/>
        </w:rPr>
        <w:t>Accueil extrascolaire</w:t>
      </w:r>
    </w:p>
    <w:p w:rsidR="00482156" w:rsidRPr="005A61A7" w:rsidRDefault="00482156" w:rsidP="00022D9A">
      <w:pPr>
        <w:numPr>
          <w:ilvl w:val="0"/>
          <w:numId w:val="8"/>
        </w:numPr>
        <w:tabs>
          <w:tab w:val="clear" w:pos="1523"/>
          <w:tab w:val="num" w:pos="720"/>
        </w:tabs>
        <w:ind w:hanging="1523"/>
        <w:jc w:val="both"/>
        <w:rPr>
          <w:rFonts w:ascii="Arial" w:hAnsi="Arial" w:cs="Arial"/>
        </w:rPr>
      </w:pPr>
      <w:r w:rsidRPr="005A61A7">
        <w:rPr>
          <w:rFonts w:ascii="Arial" w:hAnsi="Arial" w:cs="Arial"/>
        </w:rPr>
        <w:t>1 Coor</w:t>
      </w:r>
      <w:r w:rsidR="00667409">
        <w:rPr>
          <w:rFonts w:ascii="Arial" w:hAnsi="Arial" w:cs="Arial"/>
        </w:rPr>
        <w:t>dinatrice à</w:t>
      </w:r>
      <w:r w:rsidR="005A61A7" w:rsidRPr="005A61A7">
        <w:rPr>
          <w:rFonts w:ascii="Arial" w:hAnsi="Arial" w:cs="Arial"/>
        </w:rPr>
        <w:t xml:space="preserve"> </w:t>
      </w:r>
      <w:r w:rsidRPr="005A61A7">
        <w:rPr>
          <w:rFonts w:ascii="Arial" w:hAnsi="Arial" w:cs="Arial"/>
        </w:rPr>
        <w:t>temps</w:t>
      </w:r>
      <w:r w:rsidR="00667409">
        <w:rPr>
          <w:rFonts w:ascii="Arial" w:hAnsi="Arial" w:cs="Arial"/>
        </w:rPr>
        <w:t xml:space="preserve"> plein</w:t>
      </w:r>
    </w:p>
    <w:p w:rsidR="00482156" w:rsidRPr="005A61A7" w:rsidRDefault="00AE07FC" w:rsidP="00022D9A">
      <w:pPr>
        <w:numPr>
          <w:ilvl w:val="0"/>
          <w:numId w:val="8"/>
        </w:numPr>
        <w:tabs>
          <w:tab w:val="clear" w:pos="1523"/>
          <w:tab w:val="num" w:pos="720"/>
        </w:tabs>
        <w:ind w:hanging="1523"/>
        <w:jc w:val="both"/>
        <w:rPr>
          <w:rFonts w:ascii="Arial" w:hAnsi="Arial" w:cs="Arial"/>
        </w:rPr>
      </w:pPr>
      <w:r>
        <w:rPr>
          <w:rFonts w:ascii="Arial" w:hAnsi="Arial" w:cs="Arial"/>
        </w:rPr>
        <w:t>1</w:t>
      </w:r>
      <w:r w:rsidR="00156ED6">
        <w:rPr>
          <w:rFonts w:ascii="Arial" w:hAnsi="Arial" w:cs="Arial"/>
        </w:rPr>
        <w:t>1</w:t>
      </w:r>
      <w:r w:rsidR="00704887">
        <w:rPr>
          <w:rFonts w:ascii="Arial" w:hAnsi="Arial" w:cs="Arial"/>
        </w:rPr>
        <w:t xml:space="preserve"> Accueillant</w:t>
      </w:r>
      <w:r w:rsidR="00482156" w:rsidRPr="005A61A7">
        <w:rPr>
          <w:rFonts w:ascii="Arial" w:hAnsi="Arial" w:cs="Arial"/>
        </w:rPr>
        <w:t>s à mi-temps</w:t>
      </w:r>
    </w:p>
    <w:p w:rsidR="00D4760D" w:rsidRDefault="00D4760D" w:rsidP="00D4760D">
      <w:pPr>
        <w:jc w:val="both"/>
        <w:rPr>
          <w:sz w:val="28"/>
        </w:rPr>
      </w:pPr>
    </w:p>
    <w:p w:rsidR="004A609F" w:rsidRPr="00482156" w:rsidRDefault="004A609F" w:rsidP="004A609F">
      <w:pPr>
        <w:jc w:val="both"/>
        <w:rPr>
          <w:b/>
          <w:bCs/>
          <w:sz w:val="28"/>
        </w:rPr>
      </w:pPr>
      <w:r>
        <w:rPr>
          <w:b/>
          <w:bCs/>
          <w:sz w:val="28"/>
        </w:rPr>
        <w:t>5</w:t>
      </w:r>
      <w:r w:rsidRPr="00482156">
        <w:rPr>
          <w:b/>
          <w:bCs/>
          <w:sz w:val="28"/>
        </w:rPr>
        <w:t xml:space="preserve">° </w:t>
      </w:r>
      <w:r>
        <w:rPr>
          <w:b/>
          <w:bCs/>
          <w:sz w:val="28"/>
          <w:u w:val="single"/>
        </w:rPr>
        <w:t>Centre sportif</w:t>
      </w:r>
    </w:p>
    <w:p w:rsidR="004A609F" w:rsidRPr="005A61A7" w:rsidRDefault="004A609F" w:rsidP="00022D9A">
      <w:pPr>
        <w:numPr>
          <w:ilvl w:val="0"/>
          <w:numId w:val="8"/>
        </w:numPr>
        <w:tabs>
          <w:tab w:val="clear" w:pos="1523"/>
          <w:tab w:val="num" w:pos="720"/>
        </w:tabs>
        <w:ind w:hanging="1523"/>
        <w:jc w:val="both"/>
        <w:rPr>
          <w:rFonts w:ascii="Arial" w:hAnsi="Arial" w:cs="Arial"/>
        </w:rPr>
      </w:pPr>
      <w:r w:rsidRPr="005A61A7">
        <w:rPr>
          <w:rFonts w:ascii="Arial" w:hAnsi="Arial" w:cs="Arial"/>
        </w:rPr>
        <w:t>1 Coor</w:t>
      </w:r>
      <w:r>
        <w:rPr>
          <w:rFonts w:ascii="Arial" w:hAnsi="Arial" w:cs="Arial"/>
        </w:rPr>
        <w:t>dinatrice à</w:t>
      </w:r>
      <w:r w:rsidRPr="005A61A7">
        <w:rPr>
          <w:rFonts w:ascii="Arial" w:hAnsi="Arial" w:cs="Arial"/>
        </w:rPr>
        <w:t xml:space="preserve"> temps</w:t>
      </w:r>
      <w:r>
        <w:rPr>
          <w:rFonts w:ascii="Arial" w:hAnsi="Arial" w:cs="Arial"/>
        </w:rPr>
        <w:t xml:space="preserve"> </w:t>
      </w:r>
      <w:r w:rsidR="001E549F">
        <w:rPr>
          <w:rFonts w:ascii="Arial" w:hAnsi="Arial" w:cs="Arial"/>
        </w:rPr>
        <w:t>plein</w:t>
      </w:r>
    </w:p>
    <w:p w:rsidR="004A609F" w:rsidRDefault="004A609F" w:rsidP="00D4760D">
      <w:pPr>
        <w:jc w:val="both"/>
        <w:rPr>
          <w:sz w:val="28"/>
        </w:rPr>
      </w:pPr>
    </w:p>
    <w:p w:rsidR="00AE1CB0" w:rsidRDefault="00AE1CB0" w:rsidP="00D4760D">
      <w:pPr>
        <w:jc w:val="both"/>
        <w:rPr>
          <w:sz w:val="28"/>
        </w:rPr>
      </w:pPr>
    </w:p>
    <w:p w:rsidR="00AE1CB0" w:rsidRDefault="00AE1CB0" w:rsidP="00D4760D">
      <w:pPr>
        <w:jc w:val="both"/>
        <w:rPr>
          <w:sz w:val="28"/>
        </w:rPr>
      </w:pPr>
    </w:p>
    <w:p w:rsidR="00AE1CB0" w:rsidRDefault="00AE1CB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FA50C0">
      <w:pPr>
        <w:pStyle w:val="Titrerapport"/>
        <w:rPr>
          <w:bdr w:val="single" w:sz="4" w:space="0" w:color="auto"/>
        </w:rPr>
      </w:pPr>
      <w:r>
        <w:lastRenderedPageBreak/>
        <w:t>Règlements et ordonnances pris pour l'exercice 201</w:t>
      </w:r>
      <w:r w:rsidR="003472F2">
        <w:t>9</w:t>
      </w:r>
    </w:p>
    <w:p w:rsidR="00FA50C0" w:rsidRDefault="00FA50C0" w:rsidP="00FA50C0">
      <w:pPr>
        <w:jc w:val="both"/>
        <w:rPr>
          <w:b/>
          <w:bCs/>
          <w:sz w:val="28"/>
        </w:rPr>
      </w:pPr>
    </w:p>
    <w:p w:rsidR="00FA50C0" w:rsidRDefault="00FA50C0" w:rsidP="00FA50C0">
      <w:pPr>
        <w:jc w:val="both"/>
        <w:rPr>
          <w:sz w:val="28"/>
        </w:rPr>
      </w:pPr>
      <w:r>
        <w:rPr>
          <w:b/>
          <w:bCs/>
          <w:sz w:val="28"/>
        </w:rPr>
        <w:t xml:space="preserve">1° </w:t>
      </w:r>
      <w:r w:rsidRPr="00B26E54">
        <w:rPr>
          <w:b/>
          <w:bCs/>
          <w:sz w:val="28"/>
          <w:u w:val="single"/>
        </w:rPr>
        <w:t>par le Conseil communal</w:t>
      </w:r>
      <w:r>
        <w:rPr>
          <w:sz w:val="28"/>
        </w:rPr>
        <w:t> :</w:t>
      </w:r>
    </w:p>
    <w:p w:rsidR="00FA50C0" w:rsidRDefault="00FA50C0" w:rsidP="00FA50C0">
      <w:pPr>
        <w:jc w:val="both"/>
        <w:rPr>
          <w:sz w:val="28"/>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2"/>
      </w:tblGrid>
      <w:tr w:rsidR="00843148" w:rsidTr="003E25BF">
        <w:tc>
          <w:tcPr>
            <w:tcW w:w="2547" w:type="dxa"/>
          </w:tcPr>
          <w:p w:rsidR="00843148" w:rsidRDefault="00843148" w:rsidP="00FA50C0">
            <w:pPr>
              <w:jc w:val="both"/>
              <w:rPr>
                <w:sz w:val="28"/>
              </w:rPr>
            </w:pPr>
            <w:r>
              <w:rPr>
                <w:sz w:val="28"/>
                <w:szCs w:val="28"/>
              </w:rPr>
              <w:t>21 janvier 2019</w:t>
            </w:r>
            <w:r w:rsidR="003E25BF">
              <w:rPr>
                <w:sz w:val="28"/>
                <w:szCs w:val="28"/>
              </w:rPr>
              <w:t> :</w:t>
            </w:r>
          </w:p>
        </w:tc>
        <w:tc>
          <w:tcPr>
            <w:tcW w:w="6662" w:type="dxa"/>
          </w:tcPr>
          <w:p w:rsidR="00843148" w:rsidRDefault="00843148" w:rsidP="00FA50C0">
            <w:pPr>
              <w:jc w:val="both"/>
              <w:rPr>
                <w:sz w:val="28"/>
              </w:rPr>
            </w:pPr>
            <w:r>
              <w:rPr>
                <w:sz w:val="28"/>
                <w:szCs w:val="28"/>
              </w:rPr>
              <w:t>Renouvellement des commissions</w:t>
            </w:r>
          </w:p>
        </w:tc>
      </w:tr>
      <w:tr w:rsidR="00843148" w:rsidTr="003E25BF">
        <w:tc>
          <w:tcPr>
            <w:tcW w:w="2547" w:type="dxa"/>
          </w:tcPr>
          <w:p w:rsidR="00843148" w:rsidRDefault="00843148" w:rsidP="00FA50C0">
            <w:pPr>
              <w:jc w:val="both"/>
              <w:rPr>
                <w:sz w:val="28"/>
              </w:rPr>
            </w:pPr>
          </w:p>
        </w:tc>
        <w:tc>
          <w:tcPr>
            <w:tcW w:w="6662" w:type="dxa"/>
          </w:tcPr>
          <w:p w:rsidR="00843148" w:rsidRDefault="00843148" w:rsidP="00FA50C0">
            <w:pPr>
              <w:jc w:val="both"/>
              <w:rPr>
                <w:sz w:val="28"/>
              </w:rPr>
            </w:pPr>
            <w:r>
              <w:rPr>
                <w:sz w:val="28"/>
                <w:szCs w:val="28"/>
              </w:rPr>
              <w:t>Approbation du plan communal de mobilité</w:t>
            </w:r>
          </w:p>
        </w:tc>
      </w:tr>
      <w:tr w:rsidR="00843148" w:rsidTr="003E25BF">
        <w:tc>
          <w:tcPr>
            <w:tcW w:w="2547" w:type="dxa"/>
          </w:tcPr>
          <w:p w:rsidR="00843148" w:rsidRDefault="00843148" w:rsidP="00FA50C0">
            <w:pPr>
              <w:jc w:val="both"/>
              <w:rPr>
                <w:sz w:val="28"/>
              </w:rPr>
            </w:pPr>
            <w:r>
              <w:rPr>
                <w:sz w:val="28"/>
                <w:szCs w:val="28"/>
              </w:rPr>
              <w:t>26 février 2019</w:t>
            </w:r>
            <w:r w:rsidR="003E25BF">
              <w:rPr>
                <w:sz w:val="28"/>
                <w:szCs w:val="28"/>
              </w:rPr>
              <w:t> :</w:t>
            </w:r>
          </w:p>
        </w:tc>
        <w:tc>
          <w:tcPr>
            <w:tcW w:w="6662" w:type="dxa"/>
          </w:tcPr>
          <w:p w:rsidR="00843148" w:rsidRDefault="00843148" w:rsidP="00FA50C0">
            <w:pPr>
              <w:jc w:val="both"/>
              <w:rPr>
                <w:sz w:val="28"/>
              </w:rPr>
            </w:pPr>
            <w:r>
              <w:rPr>
                <w:sz w:val="28"/>
                <w:szCs w:val="28"/>
              </w:rPr>
              <w:t>Achat de parcelles boisées</w:t>
            </w:r>
          </w:p>
        </w:tc>
      </w:tr>
      <w:tr w:rsidR="00843148" w:rsidTr="003E25BF">
        <w:tc>
          <w:tcPr>
            <w:tcW w:w="2547" w:type="dxa"/>
          </w:tcPr>
          <w:p w:rsidR="00843148" w:rsidRDefault="00843148" w:rsidP="00FA50C0">
            <w:pPr>
              <w:jc w:val="both"/>
              <w:rPr>
                <w:sz w:val="28"/>
              </w:rPr>
            </w:pPr>
          </w:p>
        </w:tc>
        <w:tc>
          <w:tcPr>
            <w:tcW w:w="6662" w:type="dxa"/>
          </w:tcPr>
          <w:p w:rsidR="00843148" w:rsidRDefault="00843148" w:rsidP="00FA50C0">
            <w:pPr>
              <w:jc w:val="both"/>
              <w:rPr>
                <w:sz w:val="28"/>
              </w:rPr>
            </w:pPr>
            <w:r>
              <w:rPr>
                <w:sz w:val="28"/>
                <w:szCs w:val="28"/>
              </w:rPr>
              <w:t>Création du Conseil Communal Consultatif des Aînés</w:t>
            </w:r>
          </w:p>
        </w:tc>
      </w:tr>
      <w:tr w:rsidR="00843148" w:rsidTr="003E25BF">
        <w:tc>
          <w:tcPr>
            <w:tcW w:w="2547" w:type="dxa"/>
          </w:tcPr>
          <w:p w:rsidR="00843148" w:rsidRDefault="00843148" w:rsidP="00FA50C0">
            <w:pPr>
              <w:jc w:val="both"/>
              <w:rPr>
                <w:sz w:val="28"/>
              </w:rPr>
            </w:pPr>
          </w:p>
        </w:tc>
        <w:tc>
          <w:tcPr>
            <w:tcW w:w="6662" w:type="dxa"/>
          </w:tcPr>
          <w:p w:rsidR="00843148" w:rsidRDefault="00843148" w:rsidP="00FA50C0">
            <w:pPr>
              <w:jc w:val="both"/>
              <w:rPr>
                <w:sz w:val="28"/>
              </w:rPr>
            </w:pPr>
            <w:r>
              <w:rPr>
                <w:sz w:val="28"/>
                <w:szCs w:val="28"/>
              </w:rPr>
              <w:t>Conditions d’engagement d’un écopasseur</w:t>
            </w:r>
          </w:p>
        </w:tc>
      </w:tr>
      <w:tr w:rsidR="00843148" w:rsidTr="003E25BF">
        <w:tc>
          <w:tcPr>
            <w:tcW w:w="2547" w:type="dxa"/>
          </w:tcPr>
          <w:p w:rsidR="00843148" w:rsidRDefault="00843148" w:rsidP="00FA50C0">
            <w:pPr>
              <w:jc w:val="both"/>
              <w:rPr>
                <w:sz w:val="28"/>
              </w:rPr>
            </w:pPr>
            <w:r>
              <w:rPr>
                <w:sz w:val="28"/>
                <w:szCs w:val="28"/>
              </w:rPr>
              <w:t>26 mars 2019</w:t>
            </w:r>
            <w:r w:rsidR="003E25BF">
              <w:rPr>
                <w:sz w:val="28"/>
                <w:szCs w:val="28"/>
              </w:rPr>
              <w:t> :</w:t>
            </w:r>
          </w:p>
        </w:tc>
        <w:tc>
          <w:tcPr>
            <w:tcW w:w="6662" w:type="dxa"/>
          </w:tcPr>
          <w:p w:rsidR="00843148" w:rsidRDefault="00843148" w:rsidP="00FA50C0">
            <w:pPr>
              <w:jc w:val="both"/>
              <w:rPr>
                <w:sz w:val="28"/>
              </w:rPr>
            </w:pPr>
            <w:r>
              <w:rPr>
                <w:sz w:val="28"/>
                <w:szCs w:val="28"/>
              </w:rPr>
              <w:t>Adhésion à la Convention des Maires</w:t>
            </w:r>
          </w:p>
        </w:tc>
      </w:tr>
      <w:tr w:rsidR="00843148" w:rsidTr="003E25BF">
        <w:tc>
          <w:tcPr>
            <w:tcW w:w="2547" w:type="dxa"/>
          </w:tcPr>
          <w:p w:rsidR="00843148" w:rsidRDefault="003E25BF" w:rsidP="00FA50C0">
            <w:pPr>
              <w:jc w:val="both"/>
              <w:rPr>
                <w:sz w:val="28"/>
              </w:rPr>
            </w:pPr>
            <w:r>
              <w:rPr>
                <w:sz w:val="28"/>
                <w:szCs w:val="28"/>
              </w:rPr>
              <w:t>29 avril 2019 :</w:t>
            </w:r>
          </w:p>
        </w:tc>
        <w:tc>
          <w:tcPr>
            <w:tcW w:w="6662" w:type="dxa"/>
          </w:tcPr>
          <w:p w:rsidR="00843148" w:rsidRDefault="003E25BF" w:rsidP="00FA50C0">
            <w:pPr>
              <w:jc w:val="both"/>
              <w:rPr>
                <w:sz w:val="28"/>
              </w:rPr>
            </w:pPr>
            <w:r>
              <w:rPr>
                <w:sz w:val="28"/>
                <w:szCs w:val="28"/>
              </w:rPr>
              <w:t>Définition des critères d’attribution des maisonnettes pour personnes âgées</w:t>
            </w:r>
          </w:p>
        </w:tc>
      </w:tr>
      <w:tr w:rsidR="00843148" w:rsidTr="003E25BF">
        <w:tc>
          <w:tcPr>
            <w:tcW w:w="2547" w:type="dxa"/>
          </w:tcPr>
          <w:p w:rsidR="00843148" w:rsidRDefault="00843148" w:rsidP="00FA50C0">
            <w:pPr>
              <w:jc w:val="both"/>
              <w:rPr>
                <w:sz w:val="28"/>
              </w:rPr>
            </w:pPr>
          </w:p>
        </w:tc>
        <w:tc>
          <w:tcPr>
            <w:tcW w:w="6662" w:type="dxa"/>
          </w:tcPr>
          <w:p w:rsidR="00843148" w:rsidRDefault="003E25BF" w:rsidP="00FA50C0">
            <w:pPr>
              <w:jc w:val="both"/>
              <w:rPr>
                <w:sz w:val="28"/>
              </w:rPr>
            </w:pPr>
            <w:r>
              <w:rPr>
                <w:sz w:val="28"/>
                <w:szCs w:val="28"/>
              </w:rPr>
              <w:t>Conditions d’engagement d’un conseiller en prévention</w:t>
            </w:r>
          </w:p>
        </w:tc>
      </w:tr>
      <w:tr w:rsidR="003E25BF" w:rsidTr="003E25BF">
        <w:tc>
          <w:tcPr>
            <w:tcW w:w="2547" w:type="dxa"/>
          </w:tcPr>
          <w:p w:rsidR="003E25BF" w:rsidRDefault="003E25BF" w:rsidP="003E25BF">
            <w:pPr>
              <w:spacing w:before="60" w:after="60"/>
              <w:rPr>
                <w:sz w:val="28"/>
                <w:szCs w:val="28"/>
              </w:rPr>
            </w:pPr>
            <w:r>
              <w:rPr>
                <w:sz w:val="28"/>
                <w:szCs w:val="28"/>
              </w:rPr>
              <w:t>27 mai 2019 :</w:t>
            </w:r>
          </w:p>
          <w:p w:rsidR="003E25BF" w:rsidRDefault="003E25BF" w:rsidP="00FA50C0">
            <w:pPr>
              <w:jc w:val="both"/>
              <w:rPr>
                <w:sz w:val="28"/>
              </w:rPr>
            </w:pPr>
          </w:p>
        </w:tc>
        <w:tc>
          <w:tcPr>
            <w:tcW w:w="6662" w:type="dxa"/>
          </w:tcPr>
          <w:p w:rsidR="003E25BF" w:rsidRDefault="003E25BF" w:rsidP="00FA50C0">
            <w:pPr>
              <w:jc w:val="both"/>
              <w:rPr>
                <w:sz w:val="28"/>
                <w:szCs w:val="28"/>
              </w:rPr>
            </w:pPr>
            <w:r>
              <w:rPr>
                <w:sz w:val="28"/>
                <w:szCs w:val="28"/>
              </w:rPr>
              <w:t>Approbation du nouveau plan de cohésion sociale 2020-2025</w:t>
            </w:r>
          </w:p>
        </w:tc>
      </w:tr>
      <w:tr w:rsidR="003E25BF" w:rsidTr="003E25BF">
        <w:tc>
          <w:tcPr>
            <w:tcW w:w="2547" w:type="dxa"/>
          </w:tcPr>
          <w:p w:rsidR="003E25BF" w:rsidRDefault="003E25BF" w:rsidP="00FA50C0">
            <w:pPr>
              <w:jc w:val="both"/>
              <w:rPr>
                <w:sz w:val="28"/>
              </w:rPr>
            </w:pPr>
          </w:p>
        </w:tc>
        <w:tc>
          <w:tcPr>
            <w:tcW w:w="6662" w:type="dxa"/>
          </w:tcPr>
          <w:p w:rsidR="003E25BF" w:rsidRDefault="003E25BF" w:rsidP="00FA50C0">
            <w:pPr>
              <w:jc w:val="both"/>
              <w:rPr>
                <w:sz w:val="28"/>
                <w:szCs w:val="28"/>
              </w:rPr>
            </w:pPr>
            <w:r>
              <w:rPr>
                <w:sz w:val="28"/>
                <w:szCs w:val="28"/>
              </w:rPr>
              <w:t>Désignation d’une accueillante extrascolaire</w:t>
            </w:r>
          </w:p>
        </w:tc>
      </w:tr>
      <w:tr w:rsidR="003E25BF" w:rsidTr="003E25BF">
        <w:tc>
          <w:tcPr>
            <w:tcW w:w="2547" w:type="dxa"/>
          </w:tcPr>
          <w:p w:rsidR="003E25BF" w:rsidRPr="003E25BF" w:rsidRDefault="003E25BF" w:rsidP="003E25BF">
            <w:pPr>
              <w:pStyle w:val="Titre3"/>
              <w:spacing w:before="60" w:after="60"/>
              <w:rPr>
                <w:b w:val="0"/>
                <w:szCs w:val="28"/>
              </w:rPr>
            </w:pPr>
            <w:r w:rsidRPr="003E25BF">
              <w:rPr>
                <w:b w:val="0"/>
                <w:szCs w:val="28"/>
              </w:rPr>
              <w:t>23 juillet 2019</w:t>
            </w:r>
            <w:r>
              <w:rPr>
                <w:b w:val="0"/>
                <w:szCs w:val="28"/>
              </w:rPr>
              <w:t> :</w:t>
            </w:r>
          </w:p>
          <w:p w:rsidR="003E25BF" w:rsidRPr="003E25BF" w:rsidRDefault="003E25BF" w:rsidP="00FA50C0">
            <w:pPr>
              <w:jc w:val="both"/>
              <w:rPr>
                <w:bCs/>
                <w:sz w:val="28"/>
                <w:szCs w:val="28"/>
              </w:rPr>
            </w:pPr>
          </w:p>
        </w:tc>
        <w:tc>
          <w:tcPr>
            <w:tcW w:w="6662" w:type="dxa"/>
          </w:tcPr>
          <w:p w:rsidR="003E25BF" w:rsidRPr="003E25BF" w:rsidRDefault="003E25BF" w:rsidP="00FA50C0">
            <w:pPr>
              <w:jc w:val="both"/>
              <w:rPr>
                <w:bCs/>
                <w:sz w:val="28"/>
                <w:szCs w:val="28"/>
              </w:rPr>
            </w:pPr>
            <w:r w:rsidRPr="003E25BF">
              <w:rPr>
                <w:bCs/>
                <w:sz w:val="28"/>
                <w:szCs w:val="28"/>
              </w:rPr>
              <w:t>Accord sur le principe de vente d’un terrain communal à Signeulx</w:t>
            </w:r>
          </w:p>
        </w:tc>
      </w:tr>
      <w:tr w:rsidR="003E25BF" w:rsidTr="003E25BF">
        <w:tc>
          <w:tcPr>
            <w:tcW w:w="2547" w:type="dxa"/>
          </w:tcPr>
          <w:p w:rsidR="003E25BF" w:rsidRPr="003E25BF" w:rsidRDefault="003E25BF" w:rsidP="00FA50C0">
            <w:pPr>
              <w:jc w:val="both"/>
              <w:rPr>
                <w:bCs/>
                <w:sz w:val="28"/>
                <w:szCs w:val="28"/>
              </w:rPr>
            </w:pPr>
            <w:r w:rsidRPr="003E25BF">
              <w:rPr>
                <w:bCs/>
                <w:sz w:val="28"/>
                <w:szCs w:val="28"/>
              </w:rPr>
              <w:t>2 septembre 2019</w:t>
            </w:r>
            <w:r>
              <w:rPr>
                <w:bCs/>
                <w:sz w:val="28"/>
                <w:szCs w:val="28"/>
              </w:rPr>
              <w:t> :</w:t>
            </w:r>
          </w:p>
        </w:tc>
        <w:tc>
          <w:tcPr>
            <w:tcW w:w="6662" w:type="dxa"/>
          </w:tcPr>
          <w:p w:rsidR="003E25BF" w:rsidRPr="003E25BF" w:rsidRDefault="003E25BF" w:rsidP="00FA50C0">
            <w:pPr>
              <w:jc w:val="both"/>
              <w:rPr>
                <w:bCs/>
                <w:sz w:val="28"/>
                <w:szCs w:val="28"/>
              </w:rPr>
            </w:pPr>
            <w:r w:rsidRPr="003E25BF">
              <w:rPr>
                <w:bCs/>
                <w:sz w:val="28"/>
                <w:szCs w:val="28"/>
              </w:rPr>
              <w:t>Approbation du Programme Stratégique Transversal 2019-2024</w:t>
            </w:r>
          </w:p>
        </w:tc>
      </w:tr>
      <w:tr w:rsidR="003E25BF" w:rsidTr="003E25BF">
        <w:tc>
          <w:tcPr>
            <w:tcW w:w="2547" w:type="dxa"/>
          </w:tcPr>
          <w:p w:rsidR="003E25BF" w:rsidRDefault="003E25BF" w:rsidP="00FA50C0">
            <w:pPr>
              <w:jc w:val="both"/>
              <w:rPr>
                <w:sz w:val="28"/>
              </w:rPr>
            </w:pPr>
          </w:p>
        </w:tc>
        <w:tc>
          <w:tcPr>
            <w:tcW w:w="6662" w:type="dxa"/>
          </w:tcPr>
          <w:p w:rsidR="003E25BF" w:rsidRDefault="003E25BF" w:rsidP="00FA50C0">
            <w:pPr>
              <w:jc w:val="both"/>
              <w:rPr>
                <w:sz w:val="28"/>
                <w:szCs w:val="28"/>
              </w:rPr>
            </w:pPr>
            <w:r>
              <w:rPr>
                <w:sz w:val="28"/>
                <w:szCs w:val="28"/>
              </w:rPr>
              <w:t>Désignation des membres du CCCA</w:t>
            </w:r>
          </w:p>
        </w:tc>
      </w:tr>
      <w:tr w:rsidR="003E25BF" w:rsidTr="003E25BF">
        <w:tc>
          <w:tcPr>
            <w:tcW w:w="2547" w:type="dxa"/>
          </w:tcPr>
          <w:p w:rsidR="003E25BF" w:rsidRDefault="003E25BF" w:rsidP="00FA50C0">
            <w:pPr>
              <w:jc w:val="both"/>
              <w:rPr>
                <w:sz w:val="28"/>
              </w:rPr>
            </w:pPr>
          </w:p>
        </w:tc>
        <w:tc>
          <w:tcPr>
            <w:tcW w:w="6662" w:type="dxa"/>
          </w:tcPr>
          <w:p w:rsidR="003E25BF" w:rsidRDefault="003E25BF" w:rsidP="00FA50C0">
            <w:pPr>
              <w:jc w:val="both"/>
              <w:rPr>
                <w:sz w:val="28"/>
                <w:szCs w:val="28"/>
              </w:rPr>
            </w:pPr>
            <w:r>
              <w:rPr>
                <w:sz w:val="28"/>
                <w:szCs w:val="28"/>
              </w:rPr>
              <w:t>Vente d’une parcelle communale à Mussy-la-Ville</w:t>
            </w:r>
          </w:p>
        </w:tc>
      </w:tr>
      <w:tr w:rsidR="003E25BF" w:rsidTr="003E25BF">
        <w:tc>
          <w:tcPr>
            <w:tcW w:w="2547" w:type="dxa"/>
          </w:tcPr>
          <w:p w:rsidR="003E25BF" w:rsidRDefault="003E25BF" w:rsidP="00FA50C0">
            <w:pPr>
              <w:jc w:val="both"/>
              <w:rPr>
                <w:sz w:val="28"/>
              </w:rPr>
            </w:pPr>
            <w:r>
              <w:rPr>
                <w:sz w:val="28"/>
                <w:szCs w:val="28"/>
              </w:rPr>
              <w:t>16 octobre 2019 :</w:t>
            </w:r>
          </w:p>
        </w:tc>
        <w:tc>
          <w:tcPr>
            <w:tcW w:w="6662" w:type="dxa"/>
          </w:tcPr>
          <w:p w:rsidR="003E25BF" w:rsidRDefault="003E25BF" w:rsidP="00FA50C0">
            <w:pPr>
              <w:jc w:val="both"/>
              <w:rPr>
                <w:sz w:val="28"/>
                <w:szCs w:val="28"/>
              </w:rPr>
            </w:pPr>
            <w:r>
              <w:rPr>
                <w:sz w:val="28"/>
                <w:szCs w:val="28"/>
              </w:rPr>
              <w:t>Adoption des règlements taxes et redevances 2020-2025</w:t>
            </w:r>
          </w:p>
        </w:tc>
      </w:tr>
      <w:tr w:rsidR="003E25BF" w:rsidTr="003E25BF">
        <w:tc>
          <w:tcPr>
            <w:tcW w:w="2547" w:type="dxa"/>
          </w:tcPr>
          <w:p w:rsidR="003E25BF" w:rsidRDefault="003E25BF" w:rsidP="00FA50C0">
            <w:pPr>
              <w:jc w:val="both"/>
              <w:rPr>
                <w:sz w:val="28"/>
              </w:rPr>
            </w:pPr>
          </w:p>
        </w:tc>
        <w:tc>
          <w:tcPr>
            <w:tcW w:w="6662" w:type="dxa"/>
          </w:tcPr>
          <w:p w:rsidR="003E25BF" w:rsidRDefault="003E25BF" w:rsidP="00FA50C0">
            <w:pPr>
              <w:jc w:val="both"/>
              <w:rPr>
                <w:sz w:val="28"/>
                <w:szCs w:val="28"/>
              </w:rPr>
            </w:pPr>
            <w:r>
              <w:rPr>
                <w:sz w:val="28"/>
                <w:szCs w:val="28"/>
              </w:rPr>
              <w:t>Adhésion au second pilier de pension pour le personnel contractuel</w:t>
            </w:r>
          </w:p>
        </w:tc>
      </w:tr>
      <w:tr w:rsidR="003E25BF" w:rsidTr="003E25BF">
        <w:tc>
          <w:tcPr>
            <w:tcW w:w="2547" w:type="dxa"/>
          </w:tcPr>
          <w:p w:rsidR="003E25BF" w:rsidRDefault="003E25BF" w:rsidP="00FA50C0">
            <w:pPr>
              <w:jc w:val="both"/>
              <w:rPr>
                <w:sz w:val="28"/>
              </w:rPr>
            </w:pPr>
          </w:p>
        </w:tc>
        <w:tc>
          <w:tcPr>
            <w:tcW w:w="6662" w:type="dxa"/>
          </w:tcPr>
          <w:p w:rsidR="003E25BF" w:rsidRDefault="003E25BF" w:rsidP="00FA50C0">
            <w:pPr>
              <w:jc w:val="both"/>
              <w:rPr>
                <w:sz w:val="28"/>
                <w:szCs w:val="28"/>
              </w:rPr>
            </w:pPr>
            <w:r>
              <w:rPr>
                <w:sz w:val="28"/>
                <w:szCs w:val="28"/>
              </w:rPr>
              <w:t>Désignation d’un écopasseur</w:t>
            </w:r>
          </w:p>
        </w:tc>
      </w:tr>
      <w:tr w:rsidR="003E25BF" w:rsidTr="003E25BF">
        <w:tc>
          <w:tcPr>
            <w:tcW w:w="2547" w:type="dxa"/>
          </w:tcPr>
          <w:p w:rsidR="003E25BF" w:rsidRDefault="003E25BF" w:rsidP="00FA50C0">
            <w:pPr>
              <w:jc w:val="both"/>
              <w:rPr>
                <w:sz w:val="28"/>
              </w:rPr>
            </w:pPr>
            <w:r>
              <w:rPr>
                <w:sz w:val="28"/>
              </w:rPr>
              <w:t>19 novembre 2019 :</w:t>
            </w:r>
          </w:p>
        </w:tc>
        <w:tc>
          <w:tcPr>
            <w:tcW w:w="6662" w:type="dxa"/>
          </w:tcPr>
          <w:p w:rsidR="003E25BF" w:rsidRDefault="003E25BF" w:rsidP="00FA50C0">
            <w:pPr>
              <w:jc w:val="both"/>
              <w:rPr>
                <w:sz w:val="28"/>
                <w:szCs w:val="28"/>
              </w:rPr>
            </w:pPr>
            <w:r>
              <w:rPr>
                <w:sz w:val="28"/>
                <w:szCs w:val="28"/>
              </w:rPr>
              <w:t>Désignation d’un agent administratif « sécurité »</w:t>
            </w:r>
          </w:p>
        </w:tc>
      </w:tr>
      <w:tr w:rsidR="003E25BF" w:rsidTr="003E25BF">
        <w:tc>
          <w:tcPr>
            <w:tcW w:w="2547" w:type="dxa"/>
          </w:tcPr>
          <w:p w:rsidR="003E25BF" w:rsidRDefault="003E25BF" w:rsidP="00FA50C0">
            <w:pPr>
              <w:jc w:val="both"/>
              <w:rPr>
                <w:sz w:val="28"/>
              </w:rPr>
            </w:pPr>
            <w:r>
              <w:rPr>
                <w:sz w:val="28"/>
              </w:rPr>
              <w:t>19 décembre 2019 :</w:t>
            </w:r>
          </w:p>
        </w:tc>
        <w:tc>
          <w:tcPr>
            <w:tcW w:w="6662" w:type="dxa"/>
          </w:tcPr>
          <w:p w:rsidR="003E25BF" w:rsidRDefault="003E25BF" w:rsidP="00FA50C0">
            <w:pPr>
              <w:jc w:val="both"/>
              <w:rPr>
                <w:sz w:val="28"/>
                <w:szCs w:val="28"/>
              </w:rPr>
            </w:pPr>
            <w:r>
              <w:rPr>
                <w:sz w:val="28"/>
                <w:szCs w:val="28"/>
              </w:rPr>
              <w:t>Adoption du budget communal 2020</w:t>
            </w:r>
          </w:p>
        </w:tc>
      </w:tr>
    </w:tbl>
    <w:p w:rsidR="00843148" w:rsidRDefault="00843148" w:rsidP="00FA50C0">
      <w:pPr>
        <w:jc w:val="both"/>
        <w:rPr>
          <w:sz w:val="28"/>
        </w:rPr>
      </w:pPr>
    </w:p>
    <w:p w:rsidR="00FA50C0" w:rsidRDefault="00FA50C0" w:rsidP="00FA50C0">
      <w:pPr>
        <w:jc w:val="both"/>
        <w:rPr>
          <w:b/>
          <w:bCs/>
          <w:sz w:val="28"/>
        </w:rPr>
      </w:pPr>
    </w:p>
    <w:p w:rsidR="00FA50C0" w:rsidRDefault="00FA50C0" w:rsidP="00FA50C0">
      <w:pPr>
        <w:jc w:val="both"/>
        <w:rPr>
          <w:sz w:val="28"/>
        </w:rPr>
      </w:pPr>
      <w:r>
        <w:rPr>
          <w:b/>
          <w:bCs/>
          <w:sz w:val="28"/>
        </w:rPr>
        <w:t xml:space="preserve">2° </w:t>
      </w:r>
      <w:r w:rsidRPr="00B26E54">
        <w:rPr>
          <w:b/>
          <w:bCs/>
          <w:sz w:val="28"/>
          <w:u w:val="single"/>
        </w:rPr>
        <w:t>par le Bourgmestre</w:t>
      </w:r>
      <w:r>
        <w:rPr>
          <w:sz w:val="28"/>
        </w:rPr>
        <w:t> :</w:t>
      </w:r>
    </w:p>
    <w:p w:rsidR="00FA50C0" w:rsidRDefault="00FA50C0" w:rsidP="00FA50C0">
      <w:pPr>
        <w:jc w:val="both"/>
        <w:rPr>
          <w:sz w:val="28"/>
        </w:rPr>
      </w:pPr>
    </w:p>
    <w:p w:rsidR="00FA50C0" w:rsidRPr="00F63C80" w:rsidRDefault="00FA50C0" w:rsidP="00022D9A">
      <w:pPr>
        <w:numPr>
          <w:ilvl w:val="0"/>
          <w:numId w:val="14"/>
        </w:numPr>
        <w:spacing w:after="120"/>
        <w:ind w:left="568" w:hanging="284"/>
        <w:jc w:val="both"/>
        <w:rPr>
          <w:rFonts w:ascii="Arial" w:hAnsi="Arial" w:cs="Arial"/>
          <w:sz w:val="28"/>
        </w:rPr>
      </w:pPr>
      <w:r w:rsidRPr="00F63C80">
        <w:rPr>
          <w:sz w:val="28"/>
        </w:rPr>
        <w:t>Divers arrêtés de circulation</w:t>
      </w: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FA50C0">
      <w:pPr>
        <w:pStyle w:val="Titrerapport"/>
      </w:pPr>
      <w:r>
        <w:lastRenderedPageBreak/>
        <w:t xml:space="preserve">État Civil et Population au </w:t>
      </w:r>
      <w:r w:rsidR="00710E7A">
        <w:t>31</w:t>
      </w:r>
      <w:r>
        <w:t xml:space="preserve"> décembre 201</w:t>
      </w:r>
      <w:r w:rsidR="003E25BF">
        <w:t>9</w:t>
      </w:r>
    </w:p>
    <w:p w:rsidR="00FA50C0" w:rsidRDefault="00FA50C0" w:rsidP="00FA50C0">
      <w:pPr>
        <w:jc w:val="both"/>
        <w:rPr>
          <w:lang w:val="fr-BE"/>
        </w:rPr>
      </w:pPr>
    </w:p>
    <w:p w:rsidR="00FA50C0" w:rsidRPr="00FB74A0" w:rsidRDefault="00FA50C0" w:rsidP="00022D9A">
      <w:pPr>
        <w:numPr>
          <w:ilvl w:val="0"/>
          <w:numId w:val="1"/>
        </w:numPr>
        <w:ind w:left="0" w:firstLine="0"/>
        <w:jc w:val="both"/>
        <w:rPr>
          <w:sz w:val="28"/>
          <w:lang w:val="fr-BE"/>
        </w:rPr>
      </w:pPr>
      <w:r w:rsidRPr="00EC7CB2">
        <w:rPr>
          <w:sz w:val="28"/>
          <w:lang w:val="fr-BE"/>
        </w:rPr>
        <w:t>Naissances</w:t>
      </w:r>
      <w:r w:rsidRPr="00EC7CB2">
        <w:rPr>
          <w:sz w:val="28"/>
          <w:lang w:val="fr-BE"/>
        </w:rPr>
        <w:tab/>
      </w:r>
      <w:r w:rsidRPr="00EC7CB2">
        <w:rPr>
          <w:sz w:val="28"/>
          <w:lang w:val="fr-BE"/>
        </w:rPr>
        <w:tab/>
      </w:r>
      <w:r w:rsidRPr="00EC7CB2">
        <w:rPr>
          <w:sz w:val="28"/>
          <w:lang w:val="fr-BE"/>
        </w:rPr>
        <w:tab/>
        <w:t xml:space="preserve"> </w:t>
      </w:r>
      <w:r w:rsidRPr="00EC7CB2">
        <w:rPr>
          <w:sz w:val="28"/>
          <w:lang w:val="fr-BE"/>
        </w:rPr>
        <w:tab/>
        <w:t xml:space="preserve">  </w:t>
      </w:r>
      <w:r w:rsidR="002A3ADC">
        <w:rPr>
          <w:sz w:val="28"/>
          <w:lang w:val="fr-BE"/>
        </w:rPr>
        <w:t>61</w:t>
      </w:r>
      <w:r w:rsidRPr="00FB74A0">
        <w:rPr>
          <w:sz w:val="28"/>
          <w:lang w:val="fr-BE"/>
        </w:rPr>
        <w:t xml:space="preserve"> (</w:t>
      </w:r>
      <w:r w:rsidR="007870D6">
        <w:rPr>
          <w:sz w:val="28"/>
          <w:lang w:val="fr-BE"/>
        </w:rPr>
        <w:t>2</w:t>
      </w:r>
      <w:r w:rsidR="002A3ADC">
        <w:rPr>
          <w:sz w:val="28"/>
          <w:lang w:val="fr-BE"/>
        </w:rPr>
        <w:t>7</w:t>
      </w:r>
      <w:r w:rsidRPr="00FB74A0">
        <w:rPr>
          <w:sz w:val="28"/>
          <w:lang w:val="fr-BE"/>
        </w:rPr>
        <w:t xml:space="preserve"> garçons et </w:t>
      </w:r>
      <w:r w:rsidR="002A3ADC">
        <w:rPr>
          <w:sz w:val="28"/>
          <w:lang w:val="fr-BE"/>
        </w:rPr>
        <w:t>34</w:t>
      </w:r>
      <w:r w:rsidRPr="00FB74A0">
        <w:rPr>
          <w:sz w:val="28"/>
          <w:lang w:val="fr-BE"/>
        </w:rPr>
        <w:t xml:space="preserve"> filles)</w:t>
      </w:r>
    </w:p>
    <w:p w:rsidR="00FA50C0" w:rsidRPr="00FB74A0" w:rsidRDefault="00FA50C0" w:rsidP="00022D9A">
      <w:pPr>
        <w:numPr>
          <w:ilvl w:val="0"/>
          <w:numId w:val="1"/>
        </w:numPr>
        <w:ind w:left="0" w:firstLine="0"/>
        <w:jc w:val="both"/>
        <w:rPr>
          <w:sz w:val="28"/>
          <w:lang w:val="fr-BE"/>
        </w:rPr>
      </w:pPr>
      <w:r w:rsidRPr="00FB74A0">
        <w:rPr>
          <w:sz w:val="28"/>
          <w:lang w:val="fr-BE"/>
        </w:rPr>
        <w:t>Décès</w:t>
      </w:r>
      <w:r w:rsidRPr="00FB74A0">
        <w:rPr>
          <w:sz w:val="28"/>
          <w:lang w:val="fr-BE"/>
        </w:rPr>
        <w:tab/>
      </w:r>
      <w:r w:rsidRPr="00FB74A0">
        <w:rPr>
          <w:sz w:val="28"/>
          <w:lang w:val="fr-BE"/>
        </w:rPr>
        <w:tab/>
      </w:r>
      <w:r w:rsidRPr="00FB74A0">
        <w:rPr>
          <w:sz w:val="28"/>
          <w:lang w:val="fr-BE"/>
        </w:rPr>
        <w:tab/>
        <w:t xml:space="preserve">  </w:t>
      </w:r>
      <w:r w:rsidRPr="00FB74A0">
        <w:rPr>
          <w:sz w:val="28"/>
          <w:lang w:val="fr-BE"/>
        </w:rPr>
        <w:tab/>
      </w:r>
      <w:r w:rsidRPr="00FB74A0">
        <w:rPr>
          <w:sz w:val="28"/>
          <w:lang w:val="fr-BE"/>
        </w:rPr>
        <w:tab/>
        <w:t xml:space="preserve">  </w:t>
      </w:r>
      <w:r w:rsidR="001D43B6">
        <w:rPr>
          <w:sz w:val="28"/>
          <w:lang w:val="fr-BE"/>
        </w:rPr>
        <w:t>33</w:t>
      </w:r>
    </w:p>
    <w:p w:rsidR="00FA50C0" w:rsidRPr="00FB74A0" w:rsidRDefault="00FA50C0" w:rsidP="00022D9A">
      <w:pPr>
        <w:numPr>
          <w:ilvl w:val="0"/>
          <w:numId w:val="1"/>
        </w:numPr>
        <w:tabs>
          <w:tab w:val="left" w:pos="360"/>
        </w:tabs>
        <w:ind w:left="0" w:firstLine="0"/>
        <w:jc w:val="both"/>
        <w:rPr>
          <w:sz w:val="28"/>
          <w:lang w:val="fr-BE"/>
        </w:rPr>
      </w:pPr>
      <w:r w:rsidRPr="00FB74A0">
        <w:rPr>
          <w:sz w:val="28"/>
          <w:lang w:val="fr-BE"/>
        </w:rPr>
        <w:t>Mariages</w:t>
      </w:r>
      <w:r w:rsidRPr="00FB74A0">
        <w:rPr>
          <w:sz w:val="28"/>
          <w:lang w:val="fr-BE"/>
        </w:rPr>
        <w:tab/>
      </w:r>
      <w:r w:rsidRPr="00FB74A0">
        <w:rPr>
          <w:sz w:val="28"/>
          <w:lang w:val="fr-BE"/>
        </w:rPr>
        <w:tab/>
      </w:r>
      <w:r w:rsidRPr="00FB74A0">
        <w:rPr>
          <w:sz w:val="28"/>
          <w:lang w:val="fr-BE"/>
        </w:rPr>
        <w:tab/>
        <w:t xml:space="preserve">  </w:t>
      </w:r>
      <w:r w:rsidRPr="00FB74A0">
        <w:rPr>
          <w:sz w:val="28"/>
          <w:lang w:val="fr-BE"/>
        </w:rPr>
        <w:tab/>
      </w:r>
      <w:r w:rsidRPr="00FB74A0">
        <w:rPr>
          <w:sz w:val="28"/>
          <w:lang w:val="fr-BE"/>
        </w:rPr>
        <w:tab/>
        <w:t xml:space="preserve">  </w:t>
      </w:r>
      <w:r w:rsidR="001D43B6">
        <w:rPr>
          <w:sz w:val="28"/>
          <w:lang w:val="fr-BE"/>
        </w:rPr>
        <w:t>14</w:t>
      </w:r>
    </w:p>
    <w:p w:rsidR="00FA50C0" w:rsidRPr="00FB74A0" w:rsidRDefault="00FA50C0" w:rsidP="00022D9A">
      <w:pPr>
        <w:numPr>
          <w:ilvl w:val="0"/>
          <w:numId w:val="1"/>
        </w:numPr>
        <w:tabs>
          <w:tab w:val="left" w:pos="360"/>
        </w:tabs>
        <w:ind w:left="0" w:firstLine="0"/>
        <w:jc w:val="both"/>
        <w:rPr>
          <w:sz w:val="28"/>
          <w:szCs w:val="28"/>
          <w:lang w:val="fr-BE"/>
        </w:rPr>
      </w:pPr>
      <w:r w:rsidRPr="00FB74A0">
        <w:rPr>
          <w:sz w:val="28"/>
          <w:szCs w:val="28"/>
        </w:rPr>
        <w:t>Divorces</w:t>
      </w:r>
      <w:r w:rsidRPr="00FB74A0">
        <w:rPr>
          <w:sz w:val="28"/>
          <w:szCs w:val="28"/>
        </w:rPr>
        <w:tab/>
      </w:r>
      <w:r w:rsidRPr="00FB74A0">
        <w:rPr>
          <w:sz w:val="28"/>
          <w:szCs w:val="28"/>
        </w:rPr>
        <w:tab/>
      </w:r>
      <w:r w:rsidRPr="00FB74A0">
        <w:rPr>
          <w:sz w:val="28"/>
          <w:szCs w:val="28"/>
        </w:rPr>
        <w:tab/>
        <w:t xml:space="preserve">  </w:t>
      </w:r>
      <w:r w:rsidRPr="00FB74A0">
        <w:rPr>
          <w:sz w:val="28"/>
          <w:szCs w:val="28"/>
        </w:rPr>
        <w:tab/>
      </w:r>
      <w:r w:rsidRPr="00FB74A0">
        <w:rPr>
          <w:sz w:val="28"/>
          <w:szCs w:val="28"/>
        </w:rPr>
        <w:tab/>
        <w:t xml:space="preserve">  </w:t>
      </w:r>
      <w:r w:rsidR="007870D6">
        <w:rPr>
          <w:sz w:val="28"/>
          <w:szCs w:val="28"/>
        </w:rPr>
        <w:t xml:space="preserve">  </w:t>
      </w:r>
      <w:r w:rsidR="001D43B6">
        <w:rPr>
          <w:sz w:val="28"/>
          <w:szCs w:val="28"/>
        </w:rPr>
        <w:t>9</w:t>
      </w:r>
    </w:p>
    <w:p w:rsidR="00FA50C0" w:rsidRPr="00FB74A0" w:rsidRDefault="00FA50C0" w:rsidP="00022D9A">
      <w:pPr>
        <w:numPr>
          <w:ilvl w:val="0"/>
          <w:numId w:val="1"/>
        </w:numPr>
        <w:tabs>
          <w:tab w:val="left" w:pos="360"/>
        </w:tabs>
        <w:ind w:left="0" w:firstLine="0"/>
        <w:jc w:val="both"/>
        <w:rPr>
          <w:sz w:val="28"/>
          <w:lang w:val="fr-BE"/>
        </w:rPr>
      </w:pPr>
      <w:r w:rsidRPr="00FB74A0">
        <w:rPr>
          <w:sz w:val="28"/>
          <w:lang w:val="fr-BE"/>
        </w:rPr>
        <w:t>Adoptions</w:t>
      </w:r>
      <w:r w:rsidRPr="00FB74A0">
        <w:rPr>
          <w:sz w:val="28"/>
          <w:lang w:val="fr-BE"/>
        </w:rPr>
        <w:tab/>
      </w:r>
      <w:r w:rsidRPr="00FB74A0">
        <w:rPr>
          <w:sz w:val="28"/>
          <w:lang w:val="fr-BE"/>
        </w:rPr>
        <w:tab/>
        <w:t xml:space="preserve">   </w:t>
      </w:r>
      <w:r w:rsidRPr="00FB74A0">
        <w:rPr>
          <w:sz w:val="28"/>
          <w:lang w:val="fr-BE"/>
        </w:rPr>
        <w:tab/>
      </w:r>
      <w:r w:rsidRPr="00FB74A0">
        <w:rPr>
          <w:sz w:val="28"/>
          <w:lang w:val="fr-BE"/>
        </w:rPr>
        <w:tab/>
        <w:t xml:space="preserve">    </w:t>
      </w:r>
      <w:r w:rsidR="001D43B6">
        <w:rPr>
          <w:sz w:val="28"/>
          <w:lang w:val="fr-BE"/>
        </w:rPr>
        <w:t>0</w:t>
      </w:r>
    </w:p>
    <w:p w:rsidR="00FA50C0" w:rsidRPr="00FB74A0" w:rsidRDefault="00FA50C0" w:rsidP="00022D9A">
      <w:pPr>
        <w:numPr>
          <w:ilvl w:val="0"/>
          <w:numId w:val="1"/>
        </w:numPr>
        <w:tabs>
          <w:tab w:val="left" w:pos="360"/>
        </w:tabs>
        <w:ind w:left="0" w:firstLine="0"/>
        <w:jc w:val="both"/>
        <w:rPr>
          <w:sz w:val="28"/>
          <w:lang w:val="fr-BE"/>
        </w:rPr>
      </w:pPr>
      <w:r w:rsidRPr="00FB74A0">
        <w:rPr>
          <w:sz w:val="28"/>
          <w:lang w:val="fr-BE"/>
        </w:rPr>
        <w:t>Natural</w:t>
      </w:r>
      <w:r w:rsidR="00FB74A0" w:rsidRPr="00FB74A0">
        <w:rPr>
          <w:sz w:val="28"/>
          <w:lang w:val="fr-BE"/>
        </w:rPr>
        <w:t>isations</w:t>
      </w:r>
      <w:r w:rsidR="00FB74A0" w:rsidRPr="00FB74A0">
        <w:rPr>
          <w:sz w:val="28"/>
          <w:lang w:val="fr-BE"/>
        </w:rPr>
        <w:tab/>
      </w:r>
      <w:r w:rsidR="00FB74A0" w:rsidRPr="00FB74A0">
        <w:rPr>
          <w:sz w:val="28"/>
          <w:lang w:val="fr-BE"/>
        </w:rPr>
        <w:tab/>
        <w:t xml:space="preserve">    </w:t>
      </w:r>
      <w:r w:rsidR="00FB74A0" w:rsidRPr="00FB74A0">
        <w:rPr>
          <w:sz w:val="28"/>
          <w:lang w:val="fr-BE"/>
        </w:rPr>
        <w:tab/>
      </w:r>
      <w:r w:rsidR="00FB74A0" w:rsidRPr="00FB74A0">
        <w:rPr>
          <w:sz w:val="28"/>
          <w:lang w:val="fr-BE"/>
        </w:rPr>
        <w:tab/>
        <w:t xml:space="preserve">    </w:t>
      </w:r>
      <w:r w:rsidR="001D43B6">
        <w:rPr>
          <w:sz w:val="28"/>
          <w:lang w:val="fr-BE"/>
        </w:rPr>
        <w:t>0</w:t>
      </w:r>
    </w:p>
    <w:p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Entrées</w:t>
      </w:r>
      <w:r w:rsidRPr="00EC7CB2">
        <w:rPr>
          <w:sz w:val="28"/>
          <w:lang w:val="fr-BE"/>
        </w:rPr>
        <w:tab/>
      </w:r>
      <w:r w:rsidRPr="00EC7CB2">
        <w:rPr>
          <w:sz w:val="28"/>
          <w:lang w:val="fr-BE"/>
        </w:rPr>
        <w:tab/>
      </w:r>
      <w:r w:rsidRPr="00EC7CB2">
        <w:rPr>
          <w:sz w:val="28"/>
          <w:lang w:val="fr-BE"/>
        </w:rPr>
        <w:tab/>
        <w:t xml:space="preserve"> </w:t>
      </w:r>
      <w:r w:rsidRPr="00EC7CB2">
        <w:rPr>
          <w:sz w:val="28"/>
          <w:lang w:val="fr-BE"/>
        </w:rPr>
        <w:tab/>
      </w:r>
      <w:r w:rsidRPr="00EC7CB2">
        <w:rPr>
          <w:sz w:val="28"/>
          <w:lang w:val="fr-BE"/>
        </w:rPr>
        <w:tab/>
      </w:r>
      <w:r w:rsidR="007870D6">
        <w:rPr>
          <w:sz w:val="28"/>
          <w:lang w:val="fr-BE"/>
        </w:rPr>
        <w:t>3</w:t>
      </w:r>
      <w:r w:rsidR="002A3ADC">
        <w:rPr>
          <w:sz w:val="28"/>
          <w:lang w:val="fr-BE"/>
        </w:rPr>
        <w:t>33</w:t>
      </w:r>
    </w:p>
    <w:p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Sorties</w:t>
      </w:r>
      <w:r w:rsidRPr="00EC7CB2">
        <w:rPr>
          <w:sz w:val="28"/>
          <w:lang w:val="fr-BE"/>
        </w:rPr>
        <w:tab/>
      </w:r>
      <w:r w:rsidRPr="00EC7CB2">
        <w:rPr>
          <w:sz w:val="28"/>
          <w:lang w:val="fr-BE"/>
        </w:rPr>
        <w:tab/>
      </w:r>
      <w:r w:rsidRPr="00EC7CB2">
        <w:rPr>
          <w:sz w:val="28"/>
          <w:lang w:val="fr-BE"/>
        </w:rPr>
        <w:tab/>
        <w:t xml:space="preserve"> </w:t>
      </w:r>
      <w:r w:rsidRPr="00EC7CB2">
        <w:rPr>
          <w:sz w:val="28"/>
          <w:lang w:val="fr-BE"/>
        </w:rPr>
        <w:tab/>
      </w:r>
      <w:r w:rsidRPr="00EC7CB2">
        <w:rPr>
          <w:sz w:val="28"/>
          <w:lang w:val="fr-BE"/>
        </w:rPr>
        <w:tab/>
      </w:r>
      <w:r w:rsidR="002A3ADC">
        <w:rPr>
          <w:sz w:val="28"/>
          <w:lang w:val="fr-BE"/>
        </w:rPr>
        <w:t>21</w:t>
      </w:r>
      <w:r w:rsidR="007870D6">
        <w:rPr>
          <w:sz w:val="28"/>
          <w:lang w:val="fr-BE"/>
        </w:rPr>
        <w:t>5</w:t>
      </w:r>
    </w:p>
    <w:p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Radiations d’office</w:t>
      </w:r>
      <w:r w:rsidRPr="00EC7CB2">
        <w:rPr>
          <w:sz w:val="28"/>
          <w:lang w:val="fr-BE"/>
        </w:rPr>
        <w:tab/>
        <w:t xml:space="preserve">   </w:t>
      </w:r>
      <w:r w:rsidRPr="00EC7CB2">
        <w:rPr>
          <w:sz w:val="28"/>
          <w:lang w:val="fr-BE"/>
        </w:rPr>
        <w:tab/>
      </w:r>
      <w:r w:rsidR="00C4087E">
        <w:rPr>
          <w:sz w:val="28"/>
          <w:lang w:val="fr-BE"/>
        </w:rPr>
        <w:tab/>
        <w:t xml:space="preserve">  </w:t>
      </w:r>
      <w:r w:rsidR="002A3ADC">
        <w:rPr>
          <w:sz w:val="28"/>
          <w:lang w:val="fr-BE"/>
        </w:rPr>
        <w:t>19</w:t>
      </w:r>
    </w:p>
    <w:p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Radiations pour étranger</w:t>
      </w:r>
      <w:r w:rsidRPr="00EC7CB2">
        <w:rPr>
          <w:sz w:val="28"/>
          <w:lang w:val="fr-BE"/>
        </w:rPr>
        <w:tab/>
      </w:r>
      <w:r w:rsidR="00C4087E">
        <w:rPr>
          <w:sz w:val="28"/>
          <w:lang w:val="fr-BE"/>
        </w:rPr>
        <w:tab/>
        <w:t xml:space="preserve">  </w:t>
      </w:r>
      <w:r w:rsidR="007870D6">
        <w:rPr>
          <w:sz w:val="28"/>
          <w:lang w:val="fr-BE"/>
        </w:rPr>
        <w:t>4</w:t>
      </w:r>
      <w:r w:rsidR="002A3ADC">
        <w:rPr>
          <w:sz w:val="28"/>
          <w:lang w:val="fr-BE"/>
        </w:rPr>
        <w:t>7</w:t>
      </w:r>
    </w:p>
    <w:p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 xml:space="preserve">Population au </w:t>
      </w:r>
      <w:r w:rsidR="002A3ADC">
        <w:rPr>
          <w:sz w:val="28"/>
          <w:lang w:val="fr-BE"/>
        </w:rPr>
        <w:t>3</w:t>
      </w:r>
      <w:r w:rsidRPr="00EC7CB2">
        <w:rPr>
          <w:sz w:val="28"/>
          <w:lang w:val="fr-BE"/>
        </w:rPr>
        <w:t>1.12.201</w:t>
      </w:r>
      <w:r w:rsidR="002A3ADC">
        <w:rPr>
          <w:sz w:val="28"/>
          <w:lang w:val="fr-BE"/>
        </w:rPr>
        <w:t>8</w:t>
      </w:r>
      <w:r w:rsidRPr="00EC7CB2">
        <w:rPr>
          <w:sz w:val="28"/>
          <w:lang w:val="fr-BE"/>
        </w:rPr>
        <w:tab/>
        <w:t xml:space="preserve">       4.</w:t>
      </w:r>
      <w:r w:rsidR="002A3ADC">
        <w:rPr>
          <w:sz w:val="28"/>
          <w:lang w:val="fr-BE"/>
        </w:rPr>
        <w:t>562</w:t>
      </w:r>
    </w:p>
    <w:p w:rsidR="00FA50C0" w:rsidRPr="00AE1CB0" w:rsidRDefault="00FA50C0" w:rsidP="00022D9A">
      <w:pPr>
        <w:numPr>
          <w:ilvl w:val="0"/>
          <w:numId w:val="1"/>
        </w:numPr>
        <w:tabs>
          <w:tab w:val="left" w:pos="360"/>
        </w:tabs>
        <w:ind w:left="0" w:firstLine="0"/>
        <w:jc w:val="both"/>
        <w:rPr>
          <w:sz w:val="28"/>
          <w:lang w:val="fr-BE"/>
        </w:rPr>
      </w:pPr>
      <w:r w:rsidRPr="00EC7CB2">
        <w:rPr>
          <w:sz w:val="28"/>
          <w:lang w:val="fr-BE"/>
        </w:rPr>
        <w:t xml:space="preserve">Population au </w:t>
      </w:r>
      <w:r w:rsidR="007870D6">
        <w:rPr>
          <w:sz w:val="28"/>
          <w:lang w:val="fr-BE"/>
        </w:rPr>
        <w:t>3</w:t>
      </w:r>
      <w:r w:rsidRPr="00EC7CB2">
        <w:rPr>
          <w:sz w:val="28"/>
          <w:lang w:val="fr-BE"/>
        </w:rPr>
        <w:t>1.12.201</w:t>
      </w:r>
      <w:r w:rsidR="002A3ADC">
        <w:rPr>
          <w:sz w:val="28"/>
          <w:lang w:val="fr-BE"/>
        </w:rPr>
        <w:t>9</w:t>
      </w:r>
      <w:r w:rsidRPr="00EC7CB2">
        <w:rPr>
          <w:sz w:val="28"/>
          <w:lang w:val="fr-BE"/>
        </w:rPr>
        <w:tab/>
        <w:t xml:space="preserve">       </w:t>
      </w:r>
      <w:r w:rsidRPr="00EC7CB2">
        <w:rPr>
          <w:b/>
          <w:sz w:val="28"/>
          <w:lang w:val="fr-BE"/>
        </w:rPr>
        <w:t>4.</w:t>
      </w:r>
      <w:r w:rsidR="002A3ADC">
        <w:rPr>
          <w:b/>
          <w:sz w:val="28"/>
          <w:lang w:val="fr-BE"/>
        </w:rPr>
        <w:t>6</w:t>
      </w:r>
      <w:r w:rsidR="007870D6">
        <w:rPr>
          <w:b/>
          <w:sz w:val="28"/>
          <w:lang w:val="fr-BE"/>
        </w:rPr>
        <w:t>62</w:t>
      </w:r>
    </w:p>
    <w:p w:rsidR="00FA50C0" w:rsidRDefault="00FA50C0" w:rsidP="00FA50C0">
      <w:pPr>
        <w:jc w:val="both"/>
        <w:rPr>
          <w:b/>
          <w:sz w:val="28"/>
          <w:lang w:val="fr-BE"/>
        </w:rPr>
      </w:pPr>
    </w:p>
    <w:p w:rsidR="00FA50C0" w:rsidRDefault="00FA50C0" w:rsidP="00FA50C0">
      <w:pPr>
        <w:jc w:val="both"/>
        <w:rPr>
          <w:b/>
          <w:sz w:val="28"/>
          <w:lang w:val="fr-BE"/>
        </w:rPr>
      </w:pPr>
    </w:p>
    <w:p w:rsidR="00FA50C0" w:rsidRDefault="00FA50C0" w:rsidP="00FA50C0">
      <w:pPr>
        <w:pStyle w:val="Titrerapport"/>
        <w:pBdr>
          <w:left w:val="single" w:sz="4" w:space="12" w:color="auto"/>
        </w:pBdr>
      </w:pPr>
      <w:r>
        <w:t>Sûreté - Hygiène</w:t>
      </w:r>
    </w:p>
    <w:p w:rsidR="00FA50C0" w:rsidRPr="00F63C80" w:rsidRDefault="00FA50C0" w:rsidP="00FA50C0">
      <w:pPr>
        <w:jc w:val="both"/>
        <w:rPr>
          <w:sz w:val="16"/>
          <w:szCs w:val="16"/>
        </w:rPr>
      </w:pPr>
    </w:p>
    <w:p w:rsidR="00FA50C0" w:rsidRPr="00710E7A" w:rsidRDefault="00FA50C0" w:rsidP="00022D9A">
      <w:pPr>
        <w:numPr>
          <w:ilvl w:val="0"/>
          <w:numId w:val="4"/>
        </w:numPr>
        <w:tabs>
          <w:tab w:val="clear" w:pos="720"/>
          <w:tab w:val="num" w:pos="426"/>
        </w:tabs>
        <w:ind w:hanging="720"/>
        <w:jc w:val="both"/>
        <w:rPr>
          <w:sz w:val="28"/>
          <w:szCs w:val="28"/>
        </w:rPr>
      </w:pPr>
      <w:bookmarkStart w:id="0" w:name="OLE_LINK1"/>
      <w:bookmarkStart w:id="1" w:name="OLE_LINK2"/>
      <w:r w:rsidRPr="00710E7A">
        <w:rPr>
          <w:b/>
          <w:bCs/>
          <w:sz w:val="28"/>
          <w:szCs w:val="28"/>
          <w:u w:val="single"/>
        </w:rPr>
        <w:t>Cartes d’identité et passeports délivrés en 201</w:t>
      </w:r>
      <w:r w:rsidR="00710E7A" w:rsidRPr="00710E7A">
        <w:rPr>
          <w:b/>
          <w:bCs/>
          <w:sz w:val="28"/>
          <w:szCs w:val="28"/>
          <w:u w:val="single"/>
        </w:rPr>
        <w:t>8</w:t>
      </w:r>
      <w:r w:rsidRPr="00710E7A">
        <w:rPr>
          <w:b/>
          <w:bCs/>
          <w:sz w:val="28"/>
          <w:szCs w:val="28"/>
          <w:u w:val="single"/>
        </w:rPr>
        <w:t xml:space="preserve"> </w:t>
      </w:r>
    </w:p>
    <w:p w:rsidR="00710E7A" w:rsidRPr="00710E7A" w:rsidRDefault="00710E7A" w:rsidP="00710E7A">
      <w:pPr>
        <w:ind w:left="720"/>
        <w:jc w:val="both"/>
        <w:rPr>
          <w:sz w:val="16"/>
          <w:szCs w:val="16"/>
        </w:rPr>
      </w:pPr>
    </w:p>
    <w:bookmarkEnd w:id="0"/>
    <w:bookmarkEnd w:id="1"/>
    <w:p w:rsidR="00FA50C0" w:rsidRPr="00B86F7D" w:rsidRDefault="00FA50C0" w:rsidP="00FA50C0">
      <w:pPr>
        <w:jc w:val="both"/>
        <w:rPr>
          <w:sz w:val="28"/>
        </w:rPr>
      </w:pPr>
      <w:r w:rsidRPr="00B86F7D">
        <w:rPr>
          <w:sz w:val="28"/>
        </w:rPr>
        <w:t>Belges :</w:t>
      </w:r>
      <w:r w:rsidRPr="00B86F7D">
        <w:rPr>
          <w:sz w:val="28"/>
        </w:rPr>
        <w:tab/>
      </w:r>
      <w:r w:rsidRPr="00B86F7D">
        <w:rPr>
          <w:sz w:val="28"/>
        </w:rPr>
        <w:tab/>
      </w:r>
      <w:r w:rsidR="002A3ADC">
        <w:rPr>
          <w:sz w:val="28"/>
        </w:rPr>
        <w:t>204</w:t>
      </w:r>
      <w:r w:rsidRPr="00B86F7D">
        <w:rPr>
          <w:sz w:val="28"/>
        </w:rPr>
        <w:t xml:space="preserve"> (</w:t>
      </w:r>
      <w:r>
        <w:rPr>
          <w:sz w:val="28"/>
        </w:rPr>
        <w:t>6</w:t>
      </w:r>
      <w:r w:rsidR="002A3ADC">
        <w:rPr>
          <w:sz w:val="28"/>
        </w:rPr>
        <w:t>10</w:t>
      </w:r>
      <w:r w:rsidRPr="00B86F7D">
        <w:rPr>
          <w:sz w:val="28"/>
        </w:rPr>
        <w:t xml:space="preserve"> en 201</w:t>
      </w:r>
      <w:r w:rsidR="002A3ADC">
        <w:rPr>
          <w:sz w:val="28"/>
        </w:rPr>
        <w:t>8</w:t>
      </w:r>
      <w:r w:rsidRPr="00B86F7D">
        <w:rPr>
          <w:sz w:val="28"/>
        </w:rPr>
        <w:t>)</w:t>
      </w:r>
    </w:p>
    <w:p w:rsidR="00FA50C0" w:rsidRPr="00B86F7D" w:rsidRDefault="00FA50C0" w:rsidP="00FA50C0">
      <w:pPr>
        <w:jc w:val="both"/>
        <w:rPr>
          <w:sz w:val="28"/>
        </w:rPr>
      </w:pPr>
      <w:r w:rsidRPr="00B86F7D">
        <w:rPr>
          <w:sz w:val="28"/>
        </w:rPr>
        <w:t>Etrangers :</w:t>
      </w:r>
      <w:r w:rsidRPr="00B86F7D">
        <w:rPr>
          <w:sz w:val="28"/>
        </w:rPr>
        <w:tab/>
      </w:r>
      <w:r w:rsidRPr="00B86F7D">
        <w:rPr>
          <w:sz w:val="28"/>
        </w:rPr>
        <w:tab/>
      </w:r>
      <w:r w:rsidR="001D43B6">
        <w:rPr>
          <w:sz w:val="28"/>
        </w:rPr>
        <w:t>157</w:t>
      </w:r>
      <w:r w:rsidRPr="00B86F7D">
        <w:rPr>
          <w:sz w:val="28"/>
        </w:rPr>
        <w:t xml:space="preserve"> (</w:t>
      </w:r>
      <w:r w:rsidR="001D43B6">
        <w:rPr>
          <w:sz w:val="28"/>
        </w:rPr>
        <w:t>78</w:t>
      </w:r>
      <w:r w:rsidRPr="00B86F7D">
        <w:rPr>
          <w:sz w:val="28"/>
        </w:rPr>
        <w:t xml:space="preserve"> en 201</w:t>
      </w:r>
      <w:r w:rsidR="001D43B6">
        <w:rPr>
          <w:sz w:val="28"/>
        </w:rPr>
        <w:t>8</w:t>
      </w:r>
      <w:r w:rsidRPr="00B86F7D">
        <w:rPr>
          <w:sz w:val="28"/>
        </w:rPr>
        <w:t>)</w:t>
      </w:r>
    </w:p>
    <w:p w:rsidR="00FA50C0" w:rsidRDefault="00FA50C0" w:rsidP="00FA50C0">
      <w:pPr>
        <w:jc w:val="both"/>
        <w:rPr>
          <w:sz w:val="28"/>
        </w:rPr>
      </w:pPr>
      <w:r w:rsidRPr="00B86F7D">
        <w:rPr>
          <w:sz w:val="28"/>
        </w:rPr>
        <w:t>Enfants :</w:t>
      </w:r>
      <w:r w:rsidRPr="00B86F7D">
        <w:rPr>
          <w:sz w:val="28"/>
        </w:rPr>
        <w:tab/>
      </w:r>
      <w:r w:rsidRPr="00B86F7D">
        <w:rPr>
          <w:sz w:val="28"/>
        </w:rPr>
        <w:tab/>
        <w:t>1</w:t>
      </w:r>
      <w:r w:rsidR="007870D6">
        <w:rPr>
          <w:sz w:val="28"/>
        </w:rPr>
        <w:t>7</w:t>
      </w:r>
      <w:r w:rsidR="002A3ADC">
        <w:rPr>
          <w:sz w:val="28"/>
        </w:rPr>
        <w:t>0</w:t>
      </w:r>
      <w:r w:rsidRPr="00B86F7D">
        <w:rPr>
          <w:sz w:val="28"/>
        </w:rPr>
        <w:t xml:space="preserve"> (</w:t>
      </w:r>
      <w:r>
        <w:rPr>
          <w:sz w:val="28"/>
        </w:rPr>
        <w:t>1</w:t>
      </w:r>
      <w:r w:rsidR="002A3ADC">
        <w:rPr>
          <w:sz w:val="28"/>
        </w:rPr>
        <w:t>73</w:t>
      </w:r>
      <w:r w:rsidRPr="00B86F7D">
        <w:rPr>
          <w:sz w:val="28"/>
        </w:rPr>
        <w:t xml:space="preserve"> en 201</w:t>
      </w:r>
      <w:r w:rsidR="002A3ADC">
        <w:rPr>
          <w:sz w:val="28"/>
        </w:rPr>
        <w:t>8</w:t>
      </w:r>
      <w:r w:rsidRPr="00B86F7D">
        <w:rPr>
          <w:sz w:val="28"/>
        </w:rPr>
        <w:t>)</w:t>
      </w:r>
    </w:p>
    <w:p w:rsidR="00FA50C0" w:rsidRDefault="00E0495A" w:rsidP="00FA50C0">
      <w:pPr>
        <w:jc w:val="both"/>
        <w:rPr>
          <w:sz w:val="28"/>
        </w:rPr>
      </w:pPr>
      <w:r>
        <w:rPr>
          <w:sz w:val="28"/>
        </w:rPr>
        <w:t>Passeports adultes : 1</w:t>
      </w:r>
      <w:r w:rsidR="007870D6">
        <w:rPr>
          <w:sz w:val="28"/>
        </w:rPr>
        <w:t>6</w:t>
      </w:r>
      <w:r w:rsidR="002A3ADC">
        <w:rPr>
          <w:sz w:val="28"/>
        </w:rPr>
        <w:t>5</w:t>
      </w:r>
      <w:r w:rsidR="00FA50C0">
        <w:rPr>
          <w:sz w:val="28"/>
        </w:rPr>
        <w:t xml:space="preserve"> (1</w:t>
      </w:r>
      <w:r w:rsidR="002A3ADC">
        <w:rPr>
          <w:sz w:val="28"/>
        </w:rPr>
        <w:t>64</w:t>
      </w:r>
      <w:r w:rsidR="00FA50C0">
        <w:rPr>
          <w:sz w:val="28"/>
        </w:rPr>
        <w:t xml:space="preserve"> en 201</w:t>
      </w:r>
      <w:r w:rsidR="002A3ADC">
        <w:rPr>
          <w:sz w:val="28"/>
        </w:rPr>
        <w:t>8</w:t>
      </w:r>
      <w:r w:rsidR="00FA50C0">
        <w:rPr>
          <w:sz w:val="28"/>
        </w:rPr>
        <w:t>)</w:t>
      </w:r>
    </w:p>
    <w:p w:rsidR="00FA50C0" w:rsidRPr="00B86F7D" w:rsidRDefault="00FA50C0" w:rsidP="00FA50C0">
      <w:pPr>
        <w:jc w:val="both"/>
        <w:rPr>
          <w:sz w:val="28"/>
        </w:rPr>
      </w:pPr>
      <w:r>
        <w:rPr>
          <w:sz w:val="28"/>
        </w:rPr>
        <w:t xml:space="preserve">Passeports enfants : </w:t>
      </w:r>
      <w:r w:rsidR="002A3ADC">
        <w:rPr>
          <w:sz w:val="28"/>
        </w:rPr>
        <w:t>63</w:t>
      </w:r>
      <w:r>
        <w:rPr>
          <w:sz w:val="28"/>
        </w:rPr>
        <w:t xml:space="preserve"> (</w:t>
      </w:r>
      <w:r w:rsidR="002A3ADC">
        <w:rPr>
          <w:sz w:val="28"/>
        </w:rPr>
        <w:t>53</w:t>
      </w:r>
      <w:r>
        <w:rPr>
          <w:sz w:val="28"/>
        </w:rPr>
        <w:t xml:space="preserve"> en 201</w:t>
      </w:r>
      <w:r w:rsidR="002A3ADC">
        <w:rPr>
          <w:sz w:val="28"/>
        </w:rPr>
        <w:t>8</w:t>
      </w:r>
      <w:r>
        <w:rPr>
          <w:sz w:val="28"/>
        </w:rPr>
        <w:t>)</w:t>
      </w:r>
    </w:p>
    <w:p w:rsidR="00FA50C0" w:rsidRPr="004D00F4" w:rsidRDefault="00FA50C0" w:rsidP="00FA50C0">
      <w:pPr>
        <w:jc w:val="both"/>
        <w:rPr>
          <w:sz w:val="20"/>
          <w:szCs w:val="20"/>
          <w:highlight w:val="yellow"/>
        </w:rPr>
      </w:pPr>
    </w:p>
    <w:p w:rsidR="00FA50C0" w:rsidRPr="00EC7CB2" w:rsidRDefault="00FA50C0" w:rsidP="00022D9A">
      <w:pPr>
        <w:numPr>
          <w:ilvl w:val="0"/>
          <w:numId w:val="4"/>
        </w:numPr>
        <w:tabs>
          <w:tab w:val="clear" w:pos="720"/>
          <w:tab w:val="num" w:pos="426"/>
        </w:tabs>
        <w:ind w:hanging="720"/>
        <w:jc w:val="both"/>
        <w:rPr>
          <w:sz w:val="28"/>
        </w:rPr>
      </w:pPr>
      <w:r>
        <w:rPr>
          <w:b/>
          <w:bCs/>
          <w:sz w:val="28"/>
          <w:u w:val="single"/>
        </w:rPr>
        <w:t>P</w:t>
      </w:r>
      <w:r w:rsidRPr="00EC7CB2">
        <w:rPr>
          <w:b/>
          <w:bCs/>
          <w:sz w:val="28"/>
          <w:u w:val="single"/>
        </w:rPr>
        <w:t xml:space="preserve">ermis de conduire </w:t>
      </w:r>
      <w:r>
        <w:rPr>
          <w:b/>
          <w:bCs/>
          <w:sz w:val="28"/>
          <w:u w:val="single"/>
        </w:rPr>
        <w:t xml:space="preserve">délivrés </w:t>
      </w:r>
      <w:r w:rsidRPr="00EC7CB2">
        <w:rPr>
          <w:b/>
          <w:bCs/>
          <w:sz w:val="28"/>
          <w:u w:val="single"/>
        </w:rPr>
        <w:t>en 201</w:t>
      </w:r>
      <w:r w:rsidR="00710E7A">
        <w:rPr>
          <w:b/>
          <w:bCs/>
          <w:sz w:val="28"/>
          <w:u w:val="single"/>
        </w:rPr>
        <w:t>8</w:t>
      </w:r>
      <w:r w:rsidRPr="00EC7CB2">
        <w:rPr>
          <w:b/>
          <w:bCs/>
          <w:sz w:val="28"/>
          <w:u w:val="single"/>
        </w:rPr>
        <w:t xml:space="preserve"> </w:t>
      </w:r>
    </w:p>
    <w:p w:rsidR="00FA50C0" w:rsidRPr="0005411D" w:rsidRDefault="00FA50C0" w:rsidP="00FA50C0">
      <w:pPr>
        <w:jc w:val="both"/>
        <w:rPr>
          <w:sz w:val="16"/>
          <w:szCs w:val="16"/>
        </w:rPr>
      </w:pPr>
    </w:p>
    <w:p w:rsidR="00FA50C0" w:rsidRPr="00EC7CB2" w:rsidRDefault="00FA50C0" w:rsidP="00FA50C0">
      <w:pPr>
        <w:jc w:val="both"/>
        <w:rPr>
          <w:sz w:val="28"/>
        </w:rPr>
      </w:pPr>
      <w:r w:rsidRPr="00EC7CB2">
        <w:rPr>
          <w:sz w:val="28"/>
        </w:rPr>
        <w:t>Permis de conduire provisoires</w:t>
      </w:r>
      <w:r w:rsidRPr="00EC7CB2">
        <w:rPr>
          <w:sz w:val="28"/>
        </w:rPr>
        <w:tab/>
      </w:r>
      <w:r w:rsidRPr="00EC7CB2">
        <w:rPr>
          <w:sz w:val="28"/>
        </w:rPr>
        <w:tab/>
      </w:r>
      <w:r w:rsidRPr="00EC7CB2">
        <w:rPr>
          <w:sz w:val="28"/>
        </w:rPr>
        <w:tab/>
      </w:r>
      <w:r w:rsidRPr="00EC7CB2">
        <w:rPr>
          <w:sz w:val="28"/>
        </w:rPr>
        <w:tab/>
      </w:r>
      <w:r w:rsidR="007870D6">
        <w:rPr>
          <w:sz w:val="28"/>
        </w:rPr>
        <w:t>46</w:t>
      </w:r>
      <w:r w:rsidRPr="00EC7CB2">
        <w:rPr>
          <w:sz w:val="28"/>
        </w:rPr>
        <w:t xml:space="preserve"> (</w:t>
      </w:r>
      <w:r w:rsidR="001D43B6">
        <w:rPr>
          <w:sz w:val="28"/>
        </w:rPr>
        <w:t>46</w:t>
      </w:r>
      <w:r w:rsidRPr="00EC7CB2">
        <w:rPr>
          <w:sz w:val="28"/>
          <w:vertAlign w:val="superscript"/>
        </w:rPr>
        <w:t xml:space="preserve"> </w:t>
      </w:r>
      <w:r>
        <w:rPr>
          <w:sz w:val="28"/>
        </w:rPr>
        <w:t>en 201</w:t>
      </w:r>
      <w:r w:rsidR="001D43B6">
        <w:rPr>
          <w:sz w:val="28"/>
        </w:rPr>
        <w:t>8</w:t>
      </w:r>
      <w:r w:rsidRPr="00EC7CB2">
        <w:rPr>
          <w:sz w:val="28"/>
        </w:rPr>
        <w:t>)</w:t>
      </w:r>
    </w:p>
    <w:p w:rsidR="00FA50C0" w:rsidRPr="00EC7CB2" w:rsidRDefault="00FA50C0" w:rsidP="00FA50C0">
      <w:pPr>
        <w:jc w:val="both"/>
        <w:rPr>
          <w:sz w:val="28"/>
        </w:rPr>
      </w:pPr>
      <w:r w:rsidRPr="00EC7CB2">
        <w:rPr>
          <w:sz w:val="28"/>
        </w:rPr>
        <w:t>Permis de conduire (y compris renouvellement)</w:t>
      </w:r>
      <w:r w:rsidRPr="00EC7CB2">
        <w:rPr>
          <w:sz w:val="28"/>
        </w:rPr>
        <w:tab/>
      </w:r>
      <w:r w:rsidR="00FB74A0">
        <w:rPr>
          <w:sz w:val="28"/>
        </w:rPr>
        <w:t>1</w:t>
      </w:r>
      <w:r w:rsidR="007870D6">
        <w:rPr>
          <w:sz w:val="28"/>
        </w:rPr>
        <w:t>7</w:t>
      </w:r>
      <w:r w:rsidR="001D43B6">
        <w:rPr>
          <w:sz w:val="28"/>
        </w:rPr>
        <w:t>0</w:t>
      </w:r>
      <w:r w:rsidRPr="00EC7CB2">
        <w:rPr>
          <w:sz w:val="28"/>
        </w:rPr>
        <w:t xml:space="preserve"> (</w:t>
      </w:r>
      <w:r>
        <w:rPr>
          <w:sz w:val="28"/>
        </w:rPr>
        <w:t>1</w:t>
      </w:r>
      <w:r w:rsidR="001D43B6">
        <w:rPr>
          <w:sz w:val="28"/>
        </w:rPr>
        <w:t>75</w:t>
      </w:r>
      <w:r>
        <w:rPr>
          <w:sz w:val="28"/>
        </w:rPr>
        <w:t xml:space="preserve"> en 201</w:t>
      </w:r>
      <w:r w:rsidR="001D43B6">
        <w:rPr>
          <w:sz w:val="28"/>
        </w:rPr>
        <w:t>8</w:t>
      </w:r>
      <w:r w:rsidRPr="00EC7CB2">
        <w:rPr>
          <w:sz w:val="28"/>
        </w:rPr>
        <w:t>)</w:t>
      </w:r>
    </w:p>
    <w:p w:rsidR="00FA50C0" w:rsidRPr="004D00F4" w:rsidRDefault="00FA50C0" w:rsidP="00FA50C0">
      <w:pPr>
        <w:jc w:val="both"/>
        <w:rPr>
          <w:b/>
          <w:bCs/>
          <w:sz w:val="20"/>
          <w:szCs w:val="20"/>
          <w:highlight w:val="yellow"/>
        </w:rPr>
      </w:pPr>
    </w:p>
    <w:p w:rsidR="00FA50C0" w:rsidRPr="00D650BD" w:rsidRDefault="00FA50C0" w:rsidP="00022D9A">
      <w:pPr>
        <w:numPr>
          <w:ilvl w:val="0"/>
          <w:numId w:val="4"/>
        </w:numPr>
        <w:tabs>
          <w:tab w:val="clear" w:pos="720"/>
        </w:tabs>
        <w:ind w:left="426" w:hanging="426"/>
        <w:jc w:val="both"/>
        <w:rPr>
          <w:b/>
          <w:bCs/>
          <w:sz w:val="28"/>
        </w:rPr>
      </w:pPr>
      <w:r w:rsidRPr="00D650BD">
        <w:rPr>
          <w:b/>
          <w:bCs/>
          <w:sz w:val="28"/>
          <w:u w:val="single"/>
        </w:rPr>
        <w:t>Concessions des cimetières en 20</w:t>
      </w:r>
      <w:r>
        <w:rPr>
          <w:b/>
          <w:bCs/>
          <w:sz w:val="28"/>
          <w:u w:val="single"/>
        </w:rPr>
        <w:t>1</w:t>
      </w:r>
      <w:r w:rsidR="003E25BF">
        <w:rPr>
          <w:b/>
          <w:bCs/>
          <w:sz w:val="28"/>
          <w:u w:val="single"/>
        </w:rPr>
        <w:t>9</w:t>
      </w:r>
      <w:r w:rsidRPr="00D650BD">
        <w:rPr>
          <w:b/>
          <w:bCs/>
          <w:sz w:val="28"/>
        </w:rPr>
        <w:t xml:space="preserve"> </w:t>
      </w:r>
    </w:p>
    <w:p w:rsidR="00FA50C0" w:rsidRPr="0005411D" w:rsidRDefault="00FA50C0" w:rsidP="00FA50C0">
      <w:pPr>
        <w:jc w:val="both"/>
        <w:rPr>
          <w:sz w:val="16"/>
          <w:szCs w:val="16"/>
        </w:rPr>
      </w:pPr>
    </w:p>
    <w:p w:rsidR="00FA50C0" w:rsidRPr="00D650BD" w:rsidRDefault="00FA50C0" w:rsidP="00FA50C0">
      <w:pPr>
        <w:jc w:val="both"/>
        <w:rPr>
          <w:sz w:val="28"/>
        </w:rPr>
      </w:pPr>
      <w:r w:rsidRPr="00D650BD">
        <w:rPr>
          <w:sz w:val="28"/>
          <w:u w:val="single"/>
        </w:rPr>
        <w:t>Nombre</w:t>
      </w:r>
      <w:r w:rsidRPr="00D650BD">
        <w:rPr>
          <w:sz w:val="28"/>
        </w:rPr>
        <w:t xml:space="preserve"> :</w:t>
      </w:r>
      <w:r w:rsidRPr="00D650BD">
        <w:rPr>
          <w:sz w:val="28"/>
        </w:rPr>
        <w:tab/>
      </w:r>
      <w:r w:rsidRPr="00D650BD">
        <w:rPr>
          <w:sz w:val="28"/>
        </w:rPr>
        <w:tab/>
      </w:r>
      <w:r w:rsidRPr="00D650BD">
        <w:rPr>
          <w:sz w:val="28"/>
        </w:rPr>
        <w:tab/>
      </w:r>
      <w:r w:rsidRPr="00D650BD">
        <w:rPr>
          <w:sz w:val="28"/>
        </w:rPr>
        <w:tab/>
      </w:r>
      <w:r w:rsidRPr="00D650BD">
        <w:rPr>
          <w:sz w:val="28"/>
        </w:rPr>
        <w:tab/>
      </w:r>
      <w:r w:rsidRPr="00D650BD">
        <w:rPr>
          <w:sz w:val="28"/>
        </w:rPr>
        <w:tab/>
      </w:r>
      <w:r w:rsidR="003E25BF">
        <w:rPr>
          <w:sz w:val="28"/>
        </w:rPr>
        <w:t>22</w:t>
      </w:r>
      <w:r w:rsidRPr="00D650BD">
        <w:rPr>
          <w:sz w:val="28"/>
        </w:rPr>
        <w:t xml:space="preserve"> concessions</w:t>
      </w:r>
    </w:p>
    <w:p w:rsidR="00FA50C0" w:rsidRPr="00D650BD" w:rsidRDefault="00FA50C0" w:rsidP="00FA50C0">
      <w:pPr>
        <w:jc w:val="both"/>
        <w:rPr>
          <w:bCs/>
          <w:sz w:val="28"/>
        </w:rPr>
      </w:pPr>
      <w:r w:rsidRPr="00D650BD">
        <w:rPr>
          <w:sz w:val="28"/>
          <w:u w:val="single"/>
        </w:rPr>
        <w:t>Produit des concessions</w:t>
      </w:r>
      <w:r w:rsidRPr="00D650BD">
        <w:rPr>
          <w:sz w:val="28"/>
        </w:rPr>
        <w:t xml:space="preserve"> :</w:t>
      </w:r>
      <w:r w:rsidRPr="00D650BD">
        <w:rPr>
          <w:sz w:val="28"/>
        </w:rPr>
        <w:tab/>
      </w:r>
      <w:r w:rsidRPr="00D650BD">
        <w:rPr>
          <w:sz w:val="28"/>
        </w:rPr>
        <w:tab/>
      </w:r>
      <w:r w:rsidRPr="00D650BD">
        <w:rPr>
          <w:sz w:val="28"/>
        </w:rPr>
        <w:tab/>
      </w:r>
      <w:r w:rsidRPr="00D650BD">
        <w:rPr>
          <w:sz w:val="28"/>
        </w:rPr>
        <w:tab/>
      </w:r>
      <w:r w:rsidR="003E25BF">
        <w:rPr>
          <w:sz w:val="28"/>
        </w:rPr>
        <w:t>7</w:t>
      </w:r>
      <w:r w:rsidRPr="00D650BD">
        <w:rPr>
          <w:sz w:val="28"/>
        </w:rPr>
        <w:t>.</w:t>
      </w:r>
      <w:r w:rsidR="003E25BF">
        <w:rPr>
          <w:sz w:val="28"/>
        </w:rPr>
        <w:t>4</w:t>
      </w:r>
      <w:r w:rsidR="005B057C">
        <w:rPr>
          <w:sz w:val="28"/>
        </w:rPr>
        <w:t>00</w:t>
      </w:r>
      <w:r w:rsidRPr="00D650BD">
        <w:rPr>
          <w:bCs/>
          <w:sz w:val="28"/>
        </w:rPr>
        <w:t xml:space="preserve"> €</w:t>
      </w:r>
    </w:p>
    <w:p w:rsidR="00FA50C0" w:rsidRPr="00D650BD" w:rsidRDefault="00FA50C0" w:rsidP="00FA50C0">
      <w:pPr>
        <w:jc w:val="both"/>
        <w:rPr>
          <w:b/>
          <w:bCs/>
          <w:sz w:val="28"/>
        </w:rPr>
      </w:pPr>
      <w:r w:rsidRPr="00D650BD">
        <w:rPr>
          <w:sz w:val="28"/>
          <w:u w:val="single"/>
        </w:rPr>
        <w:t>Taxes inhumation</w:t>
      </w:r>
      <w:r w:rsidRPr="00D650BD">
        <w:rPr>
          <w:sz w:val="28"/>
        </w:rPr>
        <w:t xml:space="preserve"> :</w:t>
      </w:r>
      <w:r w:rsidRPr="00D650BD">
        <w:rPr>
          <w:sz w:val="28"/>
        </w:rPr>
        <w:tab/>
      </w:r>
      <w:r w:rsidRPr="00D650BD">
        <w:rPr>
          <w:sz w:val="28"/>
        </w:rPr>
        <w:tab/>
      </w:r>
      <w:r w:rsidRPr="00D650BD">
        <w:rPr>
          <w:sz w:val="28"/>
        </w:rPr>
        <w:tab/>
      </w:r>
      <w:r w:rsidRPr="00D650BD">
        <w:rPr>
          <w:sz w:val="28"/>
        </w:rPr>
        <w:tab/>
      </w:r>
      <w:r w:rsidR="007870D6">
        <w:rPr>
          <w:sz w:val="28"/>
        </w:rPr>
        <w:t>87</w:t>
      </w:r>
      <w:r w:rsidRPr="00D650BD">
        <w:rPr>
          <w:sz w:val="28"/>
        </w:rPr>
        <w:t>5</w:t>
      </w:r>
      <w:r w:rsidRPr="00D650BD">
        <w:rPr>
          <w:bCs/>
          <w:sz w:val="28"/>
        </w:rPr>
        <w:t xml:space="preserve"> €</w:t>
      </w:r>
    </w:p>
    <w:p w:rsidR="00FA50C0" w:rsidRDefault="00FA50C0" w:rsidP="00FA50C0">
      <w:pPr>
        <w:jc w:val="both"/>
        <w:rPr>
          <w:sz w:val="28"/>
        </w:rPr>
      </w:pPr>
      <w:r w:rsidRPr="00D650BD">
        <w:rPr>
          <w:sz w:val="28"/>
          <w:u w:val="single"/>
        </w:rPr>
        <w:t>Location funérarium</w:t>
      </w:r>
      <w:r w:rsidRPr="00D650BD">
        <w:rPr>
          <w:b/>
          <w:bCs/>
          <w:sz w:val="28"/>
        </w:rPr>
        <w:t xml:space="preserve"> : </w:t>
      </w:r>
      <w:r w:rsidRPr="00D650BD">
        <w:rPr>
          <w:b/>
          <w:bCs/>
          <w:sz w:val="28"/>
        </w:rPr>
        <w:tab/>
      </w:r>
      <w:r w:rsidRPr="00D650BD">
        <w:rPr>
          <w:b/>
          <w:bCs/>
          <w:sz w:val="28"/>
        </w:rPr>
        <w:tab/>
      </w:r>
      <w:r w:rsidRPr="00D650BD">
        <w:rPr>
          <w:b/>
          <w:bCs/>
          <w:sz w:val="28"/>
        </w:rPr>
        <w:tab/>
      </w:r>
      <w:r w:rsidRPr="00D650BD">
        <w:rPr>
          <w:b/>
          <w:bCs/>
          <w:sz w:val="28"/>
        </w:rPr>
        <w:tab/>
      </w:r>
      <w:r w:rsidR="003E25BF" w:rsidRPr="003E25BF">
        <w:rPr>
          <w:sz w:val="28"/>
        </w:rPr>
        <w:t>3.185</w:t>
      </w:r>
      <w:r w:rsidRPr="00D650BD">
        <w:rPr>
          <w:bCs/>
          <w:sz w:val="28"/>
        </w:rPr>
        <w:t xml:space="preserve"> €</w:t>
      </w:r>
      <w:r w:rsidR="005B057C">
        <w:rPr>
          <w:bCs/>
          <w:sz w:val="28"/>
        </w:rPr>
        <w:t xml:space="preserve"> (</w:t>
      </w:r>
      <w:r w:rsidR="003E25BF">
        <w:rPr>
          <w:bCs/>
          <w:sz w:val="28"/>
        </w:rPr>
        <w:t>91</w:t>
      </w:r>
      <w:r w:rsidRPr="00D650BD">
        <w:rPr>
          <w:bCs/>
          <w:sz w:val="28"/>
        </w:rPr>
        <w:t xml:space="preserve"> jours)</w:t>
      </w:r>
    </w:p>
    <w:p w:rsidR="00FA50C0" w:rsidRDefault="00FA50C0" w:rsidP="00FA50C0">
      <w:pPr>
        <w:jc w:val="both"/>
        <w:rPr>
          <w:b/>
          <w:sz w:val="28"/>
          <w:lang w:val="fr-BE"/>
        </w:rPr>
      </w:pPr>
    </w:p>
    <w:p w:rsidR="00FA50C0" w:rsidRDefault="00FA50C0" w:rsidP="00FA50C0">
      <w:pPr>
        <w:jc w:val="both"/>
        <w:rPr>
          <w:b/>
          <w:sz w:val="28"/>
          <w:lang w:val="fr-BE"/>
        </w:rPr>
      </w:pPr>
    </w:p>
    <w:p w:rsidR="00AE1CB0" w:rsidRDefault="00AE1CB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D4760D">
      <w:pPr>
        <w:jc w:val="both"/>
        <w:rPr>
          <w:sz w:val="28"/>
        </w:rPr>
      </w:pPr>
    </w:p>
    <w:p w:rsidR="00FA50C0" w:rsidRDefault="00FA50C0" w:rsidP="00FA50C0">
      <w:pPr>
        <w:pStyle w:val="Titrerapport"/>
      </w:pPr>
      <w:r>
        <w:lastRenderedPageBreak/>
        <w:t>Finances</w:t>
      </w:r>
    </w:p>
    <w:p w:rsidR="00FA50C0" w:rsidRDefault="00FA50C0" w:rsidP="00FA50C0">
      <w:pPr>
        <w:jc w:val="both"/>
        <w:rPr>
          <w:sz w:val="28"/>
        </w:rPr>
      </w:pPr>
    </w:p>
    <w:p w:rsidR="004842F5" w:rsidRDefault="004842F5" w:rsidP="00FA50C0">
      <w:pPr>
        <w:jc w:val="both"/>
        <w:rPr>
          <w:sz w:val="28"/>
        </w:rPr>
      </w:pPr>
      <w:r>
        <w:rPr>
          <w:sz w:val="28"/>
        </w:rPr>
        <w:t>1</w:t>
      </w:r>
      <w:r w:rsidR="008D3060">
        <w:rPr>
          <w:sz w:val="28"/>
        </w:rPr>
        <w:t>815</w:t>
      </w:r>
      <w:r>
        <w:rPr>
          <w:sz w:val="28"/>
        </w:rPr>
        <w:t xml:space="preserve"> mandats de paiement ont été établis par le service des finances au cours de l’année 2019.</w:t>
      </w:r>
    </w:p>
    <w:p w:rsidR="004842F5" w:rsidRDefault="004842F5" w:rsidP="00FA50C0">
      <w:pPr>
        <w:jc w:val="both"/>
        <w:rPr>
          <w:sz w:val="28"/>
        </w:rPr>
      </w:pPr>
    </w:p>
    <w:tbl>
      <w:tblPr>
        <w:tblpPr w:leftFromText="141" w:rightFromText="141" w:vertAnchor="text" w:horzAnchor="margin" w:tblpY="56"/>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417"/>
        <w:gridCol w:w="3465"/>
      </w:tblGrid>
      <w:tr w:rsidR="00FA50C0" w:rsidTr="0040029B">
        <w:tc>
          <w:tcPr>
            <w:tcW w:w="9952" w:type="dxa"/>
            <w:gridSpan w:val="3"/>
            <w:shd w:val="clear" w:color="auto" w:fill="E6E6E6"/>
          </w:tcPr>
          <w:p w:rsidR="00FA50C0" w:rsidRDefault="00FA50C0" w:rsidP="0040029B">
            <w:pPr>
              <w:pStyle w:val="Titre6"/>
            </w:pPr>
            <w:r>
              <w:t>COMPTE DE L’ANNEE 201</w:t>
            </w:r>
            <w:r w:rsidR="003E25BF">
              <w:t>7</w:t>
            </w:r>
            <w:r>
              <w:t xml:space="preserve">    en €</w:t>
            </w:r>
          </w:p>
        </w:tc>
      </w:tr>
      <w:tr w:rsidR="00FA50C0" w:rsidTr="0040029B">
        <w:tc>
          <w:tcPr>
            <w:tcW w:w="3070" w:type="dxa"/>
          </w:tcPr>
          <w:p w:rsidR="00FA50C0" w:rsidRPr="0036508F" w:rsidRDefault="00FA50C0" w:rsidP="0040029B">
            <w:pPr>
              <w:jc w:val="both"/>
              <w:rPr>
                <w:rFonts w:ascii="Arial" w:hAnsi="Arial" w:cs="Arial"/>
                <w:b/>
                <w:bCs/>
                <w:color w:val="0000FF"/>
              </w:rPr>
            </w:pPr>
            <w:r w:rsidRPr="0036508F">
              <w:rPr>
                <w:rFonts w:ascii="Arial" w:hAnsi="Arial" w:cs="Arial"/>
                <w:b/>
                <w:bCs/>
                <w:color w:val="0000FF"/>
              </w:rPr>
              <w:t>SERVICES</w:t>
            </w:r>
          </w:p>
        </w:tc>
        <w:tc>
          <w:tcPr>
            <w:tcW w:w="3417" w:type="dxa"/>
          </w:tcPr>
          <w:p w:rsidR="00FA50C0" w:rsidRPr="0036508F" w:rsidRDefault="00FA50C0" w:rsidP="0040029B">
            <w:pPr>
              <w:jc w:val="center"/>
              <w:rPr>
                <w:rFonts w:ascii="Arial" w:hAnsi="Arial" w:cs="Arial"/>
                <w:b/>
                <w:bCs/>
                <w:color w:val="0000FF"/>
              </w:rPr>
            </w:pPr>
            <w:r w:rsidRPr="0036508F">
              <w:rPr>
                <w:rFonts w:ascii="Arial" w:hAnsi="Arial" w:cs="Arial"/>
                <w:b/>
                <w:bCs/>
                <w:color w:val="0000FF"/>
              </w:rPr>
              <w:t>ORDINAIRE</w:t>
            </w:r>
          </w:p>
        </w:tc>
        <w:tc>
          <w:tcPr>
            <w:tcW w:w="3465" w:type="dxa"/>
          </w:tcPr>
          <w:p w:rsidR="00FA50C0" w:rsidRPr="0036508F" w:rsidRDefault="00FA50C0" w:rsidP="0040029B">
            <w:pPr>
              <w:jc w:val="center"/>
              <w:rPr>
                <w:rFonts w:ascii="Arial" w:hAnsi="Arial" w:cs="Arial"/>
                <w:b/>
                <w:bCs/>
                <w:color w:val="0000FF"/>
              </w:rPr>
            </w:pPr>
            <w:r w:rsidRPr="0036508F">
              <w:rPr>
                <w:rFonts w:ascii="Arial" w:hAnsi="Arial" w:cs="Arial"/>
                <w:b/>
                <w:bCs/>
                <w:color w:val="0000FF"/>
              </w:rPr>
              <w:t>EXTRAORDINAIRE</w:t>
            </w:r>
          </w:p>
        </w:tc>
      </w:tr>
      <w:tr w:rsidR="003E25BF" w:rsidTr="0040029B">
        <w:tc>
          <w:tcPr>
            <w:tcW w:w="3070" w:type="dxa"/>
          </w:tcPr>
          <w:p w:rsidR="003E25BF" w:rsidRPr="0036508F" w:rsidRDefault="003E25BF" w:rsidP="003E25BF">
            <w:pPr>
              <w:jc w:val="both"/>
              <w:rPr>
                <w:rFonts w:ascii="Arial" w:hAnsi="Arial" w:cs="Arial"/>
              </w:rPr>
            </w:pPr>
            <w:r w:rsidRPr="0036508F">
              <w:rPr>
                <w:rFonts w:ascii="Arial" w:hAnsi="Arial" w:cs="Arial"/>
              </w:rPr>
              <w:t>Droits constatés nets</w:t>
            </w:r>
          </w:p>
        </w:tc>
        <w:tc>
          <w:tcPr>
            <w:tcW w:w="3417" w:type="dxa"/>
          </w:tcPr>
          <w:p w:rsidR="003E25BF" w:rsidRPr="0036508F" w:rsidRDefault="003E25BF" w:rsidP="003E25BF">
            <w:pPr>
              <w:jc w:val="right"/>
              <w:rPr>
                <w:rFonts w:ascii="Arial" w:hAnsi="Arial" w:cs="Arial"/>
              </w:rPr>
            </w:pPr>
            <w:r>
              <w:rPr>
                <w:rFonts w:ascii="Arial" w:hAnsi="Arial" w:cs="Arial"/>
              </w:rPr>
              <w:t>7.519.999,48</w:t>
            </w:r>
          </w:p>
        </w:tc>
        <w:tc>
          <w:tcPr>
            <w:tcW w:w="3465" w:type="dxa"/>
          </w:tcPr>
          <w:p w:rsidR="003E25BF" w:rsidRPr="0036508F" w:rsidRDefault="003E25BF" w:rsidP="003E25BF">
            <w:pPr>
              <w:jc w:val="right"/>
              <w:rPr>
                <w:rFonts w:ascii="Arial" w:hAnsi="Arial" w:cs="Arial"/>
              </w:rPr>
            </w:pPr>
            <w:r>
              <w:rPr>
                <w:rFonts w:ascii="Arial" w:hAnsi="Arial" w:cs="Arial"/>
              </w:rPr>
              <w:t>4.963.492,37</w:t>
            </w:r>
          </w:p>
        </w:tc>
      </w:tr>
      <w:tr w:rsidR="003E25BF" w:rsidTr="0040029B">
        <w:tc>
          <w:tcPr>
            <w:tcW w:w="3070" w:type="dxa"/>
          </w:tcPr>
          <w:p w:rsidR="003E25BF" w:rsidRPr="0036508F" w:rsidRDefault="003E25BF" w:rsidP="003E25BF">
            <w:pPr>
              <w:jc w:val="both"/>
              <w:rPr>
                <w:rFonts w:ascii="Arial" w:hAnsi="Arial" w:cs="Arial"/>
              </w:rPr>
            </w:pPr>
            <w:r w:rsidRPr="0036508F">
              <w:rPr>
                <w:rFonts w:ascii="Arial" w:hAnsi="Arial" w:cs="Arial"/>
              </w:rPr>
              <w:t>Engagements</w:t>
            </w:r>
          </w:p>
        </w:tc>
        <w:tc>
          <w:tcPr>
            <w:tcW w:w="3417" w:type="dxa"/>
          </w:tcPr>
          <w:p w:rsidR="003E25BF" w:rsidRPr="0036508F" w:rsidRDefault="003E25BF" w:rsidP="003E25BF">
            <w:pPr>
              <w:jc w:val="right"/>
              <w:rPr>
                <w:rFonts w:ascii="Arial" w:hAnsi="Arial" w:cs="Arial"/>
              </w:rPr>
            </w:pPr>
            <w:r>
              <w:rPr>
                <w:rFonts w:ascii="Arial" w:hAnsi="Arial" w:cs="Arial"/>
              </w:rPr>
              <w:t>6.668.688,49</w:t>
            </w:r>
          </w:p>
        </w:tc>
        <w:tc>
          <w:tcPr>
            <w:tcW w:w="3465" w:type="dxa"/>
          </w:tcPr>
          <w:p w:rsidR="003E25BF" w:rsidRPr="0036508F" w:rsidRDefault="003E25BF" w:rsidP="003E25BF">
            <w:pPr>
              <w:jc w:val="right"/>
              <w:rPr>
                <w:rFonts w:ascii="Arial" w:hAnsi="Arial" w:cs="Arial"/>
              </w:rPr>
            </w:pPr>
            <w:r>
              <w:rPr>
                <w:rFonts w:ascii="Arial" w:hAnsi="Arial" w:cs="Arial"/>
              </w:rPr>
              <w:t>6.085.388,26</w:t>
            </w:r>
          </w:p>
        </w:tc>
      </w:tr>
      <w:tr w:rsidR="003E25BF" w:rsidTr="0040029B">
        <w:tc>
          <w:tcPr>
            <w:tcW w:w="3070" w:type="dxa"/>
            <w:shd w:val="clear" w:color="auto" w:fill="E6E6E6"/>
          </w:tcPr>
          <w:p w:rsidR="003E25BF" w:rsidRPr="0036508F" w:rsidRDefault="003E25BF" w:rsidP="003E25BF">
            <w:pPr>
              <w:jc w:val="both"/>
              <w:rPr>
                <w:rFonts w:ascii="Arial" w:hAnsi="Arial" w:cs="Arial"/>
                <w:color w:val="0000FF"/>
              </w:rPr>
            </w:pPr>
            <w:r w:rsidRPr="0036508F">
              <w:rPr>
                <w:rFonts w:ascii="Arial" w:hAnsi="Arial" w:cs="Arial"/>
                <w:color w:val="0000FF"/>
              </w:rPr>
              <w:t>BONI</w:t>
            </w:r>
          </w:p>
        </w:tc>
        <w:tc>
          <w:tcPr>
            <w:tcW w:w="3417" w:type="dxa"/>
            <w:shd w:val="clear" w:color="auto" w:fill="E6E6E6"/>
          </w:tcPr>
          <w:p w:rsidR="003E25BF" w:rsidRPr="0036508F" w:rsidRDefault="003E25BF" w:rsidP="003E25BF">
            <w:pPr>
              <w:jc w:val="right"/>
              <w:rPr>
                <w:rFonts w:ascii="Arial" w:hAnsi="Arial" w:cs="Arial"/>
                <w:b/>
                <w:bCs/>
                <w:color w:val="FF0000"/>
              </w:rPr>
            </w:pPr>
            <w:r>
              <w:rPr>
                <w:rFonts w:ascii="Arial" w:hAnsi="Arial" w:cs="Arial"/>
                <w:b/>
                <w:bCs/>
                <w:color w:val="FF0000"/>
              </w:rPr>
              <w:t>851.310,99</w:t>
            </w:r>
          </w:p>
        </w:tc>
        <w:tc>
          <w:tcPr>
            <w:tcW w:w="3465" w:type="dxa"/>
            <w:shd w:val="clear" w:color="auto" w:fill="E6E6E6"/>
          </w:tcPr>
          <w:p w:rsidR="003E25BF" w:rsidRPr="0036508F" w:rsidRDefault="003E25BF" w:rsidP="003E25BF">
            <w:pPr>
              <w:jc w:val="right"/>
              <w:rPr>
                <w:rFonts w:ascii="Arial" w:hAnsi="Arial" w:cs="Arial"/>
                <w:b/>
                <w:bCs/>
                <w:color w:val="FF0000"/>
              </w:rPr>
            </w:pPr>
            <w:r>
              <w:rPr>
                <w:rFonts w:ascii="Arial" w:hAnsi="Arial" w:cs="Arial"/>
                <w:b/>
                <w:bCs/>
                <w:color w:val="FF0000"/>
              </w:rPr>
              <w:t>-1.121.895,89</w:t>
            </w:r>
          </w:p>
        </w:tc>
      </w:tr>
    </w:tbl>
    <w:p w:rsidR="00FA50C0" w:rsidRPr="00FA50C0" w:rsidRDefault="00FA50C0" w:rsidP="00FA50C0">
      <w:pPr>
        <w:jc w:val="both"/>
        <w:rPr>
          <w:sz w:val="16"/>
          <w:szCs w:val="16"/>
        </w:rPr>
      </w:pPr>
    </w:p>
    <w:tbl>
      <w:tblPr>
        <w:tblpPr w:leftFromText="141" w:rightFromText="141" w:vertAnchor="text" w:horzAnchor="margin" w:tblpY="2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417"/>
        <w:gridCol w:w="3465"/>
      </w:tblGrid>
      <w:tr w:rsidR="00FA50C0" w:rsidTr="0040029B">
        <w:tc>
          <w:tcPr>
            <w:tcW w:w="9952" w:type="dxa"/>
            <w:gridSpan w:val="3"/>
            <w:shd w:val="clear" w:color="auto" w:fill="E6E6E6"/>
          </w:tcPr>
          <w:p w:rsidR="00FA50C0" w:rsidRDefault="00FA50C0" w:rsidP="0040029B">
            <w:pPr>
              <w:pStyle w:val="Titre6"/>
            </w:pPr>
            <w:r>
              <w:t>COMPTE DE L’ANNEE 201</w:t>
            </w:r>
            <w:r w:rsidR="00AD57AC">
              <w:t>8</w:t>
            </w:r>
            <w:r>
              <w:t xml:space="preserve">    en €</w:t>
            </w:r>
          </w:p>
        </w:tc>
      </w:tr>
      <w:tr w:rsidR="00FA50C0" w:rsidTr="0040029B">
        <w:tc>
          <w:tcPr>
            <w:tcW w:w="3070" w:type="dxa"/>
          </w:tcPr>
          <w:p w:rsidR="00FA50C0" w:rsidRPr="0036508F" w:rsidRDefault="00FA50C0" w:rsidP="0040029B">
            <w:pPr>
              <w:jc w:val="both"/>
              <w:rPr>
                <w:rFonts w:ascii="Arial" w:hAnsi="Arial" w:cs="Arial"/>
                <w:b/>
                <w:bCs/>
                <w:color w:val="0000FF"/>
              </w:rPr>
            </w:pPr>
            <w:r w:rsidRPr="0036508F">
              <w:rPr>
                <w:rFonts w:ascii="Arial" w:hAnsi="Arial" w:cs="Arial"/>
                <w:b/>
                <w:bCs/>
                <w:color w:val="0000FF"/>
              </w:rPr>
              <w:t>SERVICES</w:t>
            </w:r>
          </w:p>
        </w:tc>
        <w:tc>
          <w:tcPr>
            <w:tcW w:w="3417" w:type="dxa"/>
          </w:tcPr>
          <w:p w:rsidR="00FA50C0" w:rsidRPr="0036508F" w:rsidRDefault="00FA50C0" w:rsidP="0040029B">
            <w:pPr>
              <w:jc w:val="center"/>
              <w:rPr>
                <w:rFonts w:ascii="Arial" w:hAnsi="Arial" w:cs="Arial"/>
                <w:b/>
                <w:bCs/>
                <w:color w:val="0000FF"/>
              </w:rPr>
            </w:pPr>
            <w:r w:rsidRPr="0036508F">
              <w:rPr>
                <w:rFonts w:ascii="Arial" w:hAnsi="Arial" w:cs="Arial"/>
                <w:b/>
                <w:bCs/>
                <w:color w:val="0000FF"/>
              </w:rPr>
              <w:t>ORDINAIRE</w:t>
            </w:r>
          </w:p>
        </w:tc>
        <w:tc>
          <w:tcPr>
            <w:tcW w:w="3465" w:type="dxa"/>
          </w:tcPr>
          <w:p w:rsidR="00FA50C0" w:rsidRPr="0036508F" w:rsidRDefault="00FA50C0" w:rsidP="0040029B">
            <w:pPr>
              <w:jc w:val="center"/>
              <w:rPr>
                <w:rFonts w:ascii="Arial" w:hAnsi="Arial" w:cs="Arial"/>
                <w:b/>
                <w:bCs/>
                <w:color w:val="0000FF"/>
              </w:rPr>
            </w:pPr>
            <w:r w:rsidRPr="0036508F">
              <w:rPr>
                <w:rFonts w:ascii="Arial" w:hAnsi="Arial" w:cs="Arial"/>
                <w:b/>
                <w:bCs/>
                <w:color w:val="0000FF"/>
              </w:rPr>
              <w:t>EXTRAORDINAIRE</w:t>
            </w:r>
          </w:p>
        </w:tc>
      </w:tr>
      <w:tr w:rsidR="00FA50C0" w:rsidTr="0040029B">
        <w:tc>
          <w:tcPr>
            <w:tcW w:w="3070" w:type="dxa"/>
          </w:tcPr>
          <w:p w:rsidR="00FA50C0" w:rsidRPr="0036508F" w:rsidRDefault="00FA50C0" w:rsidP="0040029B">
            <w:pPr>
              <w:jc w:val="both"/>
              <w:rPr>
                <w:rFonts w:ascii="Arial" w:hAnsi="Arial" w:cs="Arial"/>
              </w:rPr>
            </w:pPr>
            <w:r w:rsidRPr="0036508F">
              <w:rPr>
                <w:rFonts w:ascii="Arial" w:hAnsi="Arial" w:cs="Arial"/>
              </w:rPr>
              <w:t>Droits constatés nets</w:t>
            </w:r>
          </w:p>
        </w:tc>
        <w:tc>
          <w:tcPr>
            <w:tcW w:w="3417" w:type="dxa"/>
          </w:tcPr>
          <w:p w:rsidR="00FA50C0" w:rsidRPr="0036508F" w:rsidRDefault="00CF5D55" w:rsidP="0040029B">
            <w:pPr>
              <w:jc w:val="right"/>
              <w:rPr>
                <w:rFonts w:ascii="Arial" w:hAnsi="Arial" w:cs="Arial"/>
              </w:rPr>
            </w:pPr>
            <w:r>
              <w:rPr>
                <w:rFonts w:ascii="Arial" w:hAnsi="Arial" w:cs="Arial"/>
              </w:rPr>
              <w:t>7.210.856,66</w:t>
            </w:r>
          </w:p>
        </w:tc>
        <w:tc>
          <w:tcPr>
            <w:tcW w:w="3465" w:type="dxa"/>
          </w:tcPr>
          <w:p w:rsidR="00FA50C0" w:rsidRPr="0036508F" w:rsidRDefault="00CF5D55" w:rsidP="0040029B">
            <w:pPr>
              <w:jc w:val="right"/>
              <w:rPr>
                <w:rFonts w:ascii="Arial" w:hAnsi="Arial" w:cs="Arial"/>
              </w:rPr>
            </w:pPr>
            <w:r>
              <w:rPr>
                <w:rFonts w:ascii="Arial" w:hAnsi="Arial" w:cs="Arial"/>
              </w:rPr>
              <w:t>6.128.938,25</w:t>
            </w:r>
          </w:p>
        </w:tc>
      </w:tr>
      <w:tr w:rsidR="00FA50C0" w:rsidTr="0040029B">
        <w:tc>
          <w:tcPr>
            <w:tcW w:w="3070" w:type="dxa"/>
          </w:tcPr>
          <w:p w:rsidR="00FA50C0" w:rsidRPr="0036508F" w:rsidRDefault="00FA50C0" w:rsidP="0040029B">
            <w:pPr>
              <w:jc w:val="both"/>
              <w:rPr>
                <w:rFonts w:ascii="Arial" w:hAnsi="Arial" w:cs="Arial"/>
              </w:rPr>
            </w:pPr>
            <w:r w:rsidRPr="0036508F">
              <w:rPr>
                <w:rFonts w:ascii="Arial" w:hAnsi="Arial" w:cs="Arial"/>
              </w:rPr>
              <w:t>Engagements</w:t>
            </w:r>
          </w:p>
        </w:tc>
        <w:tc>
          <w:tcPr>
            <w:tcW w:w="3417" w:type="dxa"/>
          </w:tcPr>
          <w:p w:rsidR="00FA50C0" w:rsidRPr="0036508F" w:rsidRDefault="00CF5D55" w:rsidP="0040029B">
            <w:pPr>
              <w:jc w:val="right"/>
              <w:rPr>
                <w:rFonts w:ascii="Arial" w:hAnsi="Arial" w:cs="Arial"/>
              </w:rPr>
            </w:pPr>
            <w:r>
              <w:rPr>
                <w:rFonts w:ascii="Arial" w:hAnsi="Arial" w:cs="Arial"/>
              </w:rPr>
              <w:t>6.520.605,52</w:t>
            </w:r>
          </w:p>
        </w:tc>
        <w:tc>
          <w:tcPr>
            <w:tcW w:w="3465" w:type="dxa"/>
          </w:tcPr>
          <w:p w:rsidR="00FA50C0" w:rsidRPr="0036508F" w:rsidRDefault="00CF5D55" w:rsidP="0040029B">
            <w:pPr>
              <w:jc w:val="right"/>
              <w:rPr>
                <w:rFonts w:ascii="Arial" w:hAnsi="Arial" w:cs="Arial"/>
              </w:rPr>
            </w:pPr>
            <w:r>
              <w:rPr>
                <w:rFonts w:ascii="Arial" w:hAnsi="Arial" w:cs="Arial"/>
              </w:rPr>
              <w:t>6.605.585,25</w:t>
            </w:r>
          </w:p>
        </w:tc>
      </w:tr>
      <w:tr w:rsidR="00FA50C0" w:rsidRPr="000F3511" w:rsidTr="0040029B">
        <w:tc>
          <w:tcPr>
            <w:tcW w:w="3070" w:type="dxa"/>
            <w:shd w:val="clear" w:color="auto" w:fill="E6E6E6"/>
          </w:tcPr>
          <w:p w:rsidR="00FA50C0" w:rsidRPr="0036508F" w:rsidRDefault="00FA50C0" w:rsidP="0040029B">
            <w:pPr>
              <w:jc w:val="both"/>
              <w:rPr>
                <w:rFonts w:ascii="Arial" w:hAnsi="Arial" w:cs="Arial"/>
                <w:color w:val="0000FF"/>
              </w:rPr>
            </w:pPr>
            <w:r w:rsidRPr="0036508F">
              <w:rPr>
                <w:rFonts w:ascii="Arial" w:hAnsi="Arial" w:cs="Arial"/>
                <w:color w:val="0000FF"/>
              </w:rPr>
              <w:t>BONI</w:t>
            </w:r>
          </w:p>
        </w:tc>
        <w:tc>
          <w:tcPr>
            <w:tcW w:w="3417" w:type="dxa"/>
            <w:shd w:val="clear" w:color="auto" w:fill="E6E6E6"/>
          </w:tcPr>
          <w:p w:rsidR="00FA50C0" w:rsidRPr="0036508F" w:rsidRDefault="00CF5D55" w:rsidP="0040029B">
            <w:pPr>
              <w:jc w:val="right"/>
              <w:rPr>
                <w:rFonts w:ascii="Arial" w:hAnsi="Arial" w:cs="Arial"/>
                <w:b/>
                <w:bCs/>
                <w:color w:val="FF0000"/>
              </w:rPr>
            </w:pPr>
            <w:r>
              <w:rPr>
                <w:rFonts w:ascii="Arial" w:hAnsi="Arial" w:cs="Arial"/>
                <w:b/>
                <w:bCs/>
                <w:color w:val="FF0000"/>
              </w:rPr>
              <w:t>690.251,14</w:t>
            </w:r>
          </w:p>
        </w:tc>
        <w:tc>
          <w:tcPr>
            <w:tcW w:w="3465" w:type="dxa"/>
            <w:shd w:val="clear" w:color="auto" w:fill="E6E6E6"/>
          </w:tcPr>
          <w:p w:rsidR="00FA50C0" w:rsidRPr="0036508F" w:rsidRDefault="00FA50C0" w:rsidP="0040029B">
            <w:pPr>
              <w:jc w:val="right"/>
              <w:rPr>
                <w:rFonts w:ascii="Arial" w:hAnsi="Arial" w:cs="Arial"/>
                <w:b/>
                <w:bCs/>
                <w:color w:val="FF0000"/>
              </w:rPr>
            </w:pPr>
            <w:r>
              <w:rPr>
                <w:rFonts w:ascii="Arial" w:hAnsi="Arial" w:cs="Arial"/>
                <w:b/>
                <w:bCs/>
                <w:color w:val="FF0000"/>
              </w:rPr>
              <w:t>-</w:t>
            </w:r>
            <w:r w:rsidR="00CF5D55">
              <w:rPr>
                <w:rFonts w:ascii="Arial" w:hAnsi="Arial" w:cs="Arial"/>
                <w:b/>
                <w:bCs/>
                <w:color w:val="FF0000"/>
              </w:rPr>
              <w:t>476.647,00</w:t>
            </w:r>
          </w:p>
        </w:tc>
      </w:tr>
    </w:tbl>
    <w:p w:rsidR="00FA50C0" w:rsidRPr="00FA50C0" w:rsidRDefault="00FA50C0" w:rsidP="00FA50C0">
      <w:pPr>
        <w:jc w:val="both"/>
        <w:rPr>
          <w:sz w:val="16"/>
          <w:szCs w:val="16"/>
        </w:rPr>
      </w:pPr>
    </w:p>
    <w:p w:rsidR="00FA50C0" w:rsidRDefault="006E589A" w:rsidP="00FA50C0">
      <w:pPr>
        <w:jc w:val="center"/>
        <w:rPr>
          <w:sz w:val="28"/>
        </w:rPr>
      </w:pPr>
      <w:r w:rsidRPr="0036508F">
        <w:rPr>
          <w:noProof/>
          <w:highlight w:val="lightGray"/>
        </w:rPr>
        <w:drawing>
          <wp:inline distT="0" distB="0" distL="0" distR="0">
            <wp:extent cx="6385560" cy="4762500"/>
            <wp:effectExtent l="0" t="0" r="0" b="0"/>
            <wp:docPr id="25" name="Obje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50C0" w:rsidRDefault="00FA50C0" w:rsidP="00FA50C0">
      <w:pPr>
        <w:jc w:val="both"/>
        <w:rPr>
          <w:sz w:val="28"/>
        </w:rPr>
      </w:pPr>
    </w:p>
    <w:p w:rsidR="00710E7A" w:rsidRDefault="00710E7A" w:rsidP="00FA50C0">
      <w:pPr>
        <w:jc w:val="both"/>
        <w:rPr>
          <w:sz w:val="28"/>
        </w:rPr>
      </w:pPr>
    </w:p>
    <w:p w:rsidR="00710E7A" w:rsidRDefault="00710E7A" w:rsidP="00FA50C0">
      <w:pPr>
        <w:jc w:val="both"/>
        <w:rPr>
          <w:sz w:val="28"/>
        </w:rPr>
      </w:pPr>
    </w:p>
    <w:p w:rsidR="00710E7A" w:rsidRDefault="00710E7A" w:rsidP="00FA50C0">
      <w:pPr>
        <w:jc w:val="both"/>
        <w:rPr>
          <w:sz w:val="28"/>
        </w:rPr>
      </w:pPr>
    </w:p>
    <w:p w:rsidR="008B29A4" w:rsidRDefault="008B29A4" w:rsidP="00FA50C0">
      <w:pPr>
        <w:jc w:val="both"/>
        <w:rPr>
          <w:sz w:val="28"/>
        </w:rPr>
      </w:pPr>
    </w:p>
    <w:p w:rsidR="00710E7A" w:rsidRDefault="00710E7A" w:rsidP="00FA50C0">
      <w:pPr>
        <w:jc w:val="both"/>
        <w:rPr>
          <w:sz w:val="28"/>
        </w:rPr>
      </w:pPr>
    </w:p>
    <w:p w:rsidR="007870D6" w:rsidRDefault="007870D6" w:rsidP="00FA50C0">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049"/>
        <w:gridCol w:w="2050"/>
        <w:gridCol w:w="2051"/>
      </w:tblGrid>
      <w:tr w:rsidR="00FA50C0" w:rsidTr="00563BDB">
        <w:tc>
          <w:tcPr>
            <w:tcW w:w="9060" w:type="dxa"/>
            <w:gridSpan w:val="4"/>
            <w:shd w:val="clear" w:color="auto" w:fill="E6E6E6"/>
          </w:tcPr>
          <w:p w:rsidR="00FA50C0" w:rsidRDefault="00FA50C0" w:rsidP="0040029B">
            <w:pPr>
              <w:jc w:val="center"/>
              <w:rPr>
                <w:b/>
                <w:bCs/>
                <w:sz w:val="28"/>
              </w:rPr>
            </w:pPr>
            <w:bookmarkStart w:id="2" w:name="OLE_LINK3"/>
            <w:bookmarkStart w:id="3" w:name="OLE_LINK4"/>
            <w:r>
              <w:rPr>
                <w:b/>
                <w:bCs/>
                <w:sz w:val="28"/>
              </w:rPr>
              <w:t>BUDGET ORDINAIRE 201</w:t>
            </w:r>
            <w:r w:rsidR="00563BDB">
              <w:rPr>
                <w:b/>
                <w:bCs/>
                <w:sz w:val="28"/>
              </w:rPr>
              <w:t>9</w:t>
            </w:r>
            <w:r>
              <w:rPr>
                <w:b/>
                <w:bCs/>
                <w:sz w:val="28"/>
              </w:rPr>
              <w:t xml:space="preserve"> en €</w:t>
            </w:r>
          </w:p>
          <w:p w:rsidR="00FA50C0" w:rsidRDefault="00FA50C0" w:rsidP="0040029B">
            <w:pPr>
              <w:jc w:val="center"/>
              <w:rPr>
                <w:sz w:val="28"/>
              </w:rPr>
            </w:pPr>
            <w:r>
              <w:rPr>
                <w:b/>
                <w:bCs/>
                <w:sz w:val="28"/>
              </w:rPr>
              <w:t xml:space="preserve">Après dernière modification budgétaire n° </w:t>
            </w:r>
            <w:r w:rsidR="00563BDB">
              <w:rPr>
                <w:b/>
                <w:bCs/>
                <w:sz w:val="28"/>
              </w:rPr>
              <w:t>3</w:t>
            </w:r>
          </w:p>
        </w:tc>
      </w:tr>
      <w:bookmarkEnd w:id="2"/>
      <w:bookmarkEnd w:id="3"/>
      <w:tr w:rsidR="00FA50C0" w:rsidTr="00563BDB">
        <w:trPr>
          <w:trHeight w:val="315"/>
        </w:trPr>
        <w:tc>
          <w:tcPr>
            <w:tcW w:w="2910" w:type="dxa"/>
          </w:tcPr>
          <w:p w:rsidR="00FA50C0" w:rsidRPr="00563BDB" w:rsidRDefault="00563BDB" w:rsidP="0040029B">
            <w:pPr>
              <w:jc w:val="both"/>
              <w:rPr>
                <w:b/>
                <w:bCs/>
                <w:color w:val="0000FF"/>
                <w:sz w:val="28"/>
                <w:szCs w:val="28"/>
              </w:rPr>
            </w:pPr>
            <w:r w:rsidRPr="00563BDB">
              <w:rPr>
                <w:b/>
                <w:bCs/>
                <w:sz w:val="28"/>
                <w:szCs w:val="28"/>
              </w:rPr>
              <w:t>Budget ordinaire</w:t>
            </w:r>
          </w:p>
        </w:tc>
        <w:tc>
          <w:tcPr>
            <w:tcW w:w="2049" w:type="dxa"/>
          </w:tcPr>
          <w:p w:rsidR="00FA50C0" w:rsidRDefault="00FA50C0" w:rsidP="0040029B">
            <w:pPr>
              <w:jc w:val="center"/>
              <w:rPr>
                <w:b/>
                <w:bCs/>
                <w:color w:val="0000FF"/>
                <w:sz w:val="28"/>
              </w:rPr>
            </w:pPr>
            <w:r>
              <w:rPr>
                <w:b/>
                <w:bCs/>
                <w:color w:val="0000FF"/>
                <w:sz w:val="28"/>
              </w:rPr>
              <w:t>DEPENSES</w:t>
            </w:r>
          </w:p>
        </w:tc>
        <w:tc>
          <w:tcPr>
            <w:tcW w:w="2050" w:type="dxa"/>
          </w:tcPr>
          <w:p w:rsidR="00FA50C0" w:rsidRDefault="00FA50C0" w:rsidP="0040029B">
            <w:pPr>
              <w:jc w:val="center"/>
              <w:rPr>
                <w:b/>
                <w:bCs/>
                <w:color w:val="0000FF"/>
                <w:sz w:val="28"/>
              </w:rPr>
            </w:pPr>
          </w:p>
        </w:tc>
        <w:tc>
          <w:tcPr>
            <w:tcW w:w="2051" w:type="dxa"/>
          </w:tcPr>
          <w:p w:rsidR="00FA50C0" w:rsidRDefault="00FA50C0" w:rsidP="0040029B">
            <w:pPr>
              <w:jc w:val="center"/>
              <w:rPr>
                <w:b/>
                <w:bCs/>
                <w:color w:val="0000FF"/>
                <w:sz w:val="28"/>
              </w:rPr>
            </w:pPr>
            <w:r>
              <w:rPr>
                <w:b/>
                <w:bCs/>
                <w:color w:val="0000FF"/>
                <w:sz w:val="28"/>
              </w:rPr>
              <w:t>RECETTES</w:t>
            </w:r>
          </w:p>
        </w:tc>
      </w:tr>
      <w:tr w:rsidR="00563BDB" w:rsidTr="00563BDB">
        <w:trPr>
          <w:trHeight w:val="315"/>
        </w:trPr>
        <w:tc>
          <w:tcPr>
            <w:tcW w:w="2910" w:type="dxa"/>
            <w:vMerge w:val="restart"/>
          </w:tcPr>
          <w:p w:rsidR="00563BDB" w:rsidRDefault="00563BDB" w:rsidP="0040029B">
            <w:pPr>
              <w:jc w:val="both"/>
            </w:pPr>
            <w:r>
              <w:rPr>
                <w:sz w:val="28"/>
              </w:rPr>
              <w:t>Exercice propre : BONI</w:t>
            </w:r>
          </w:p>
        </w:tc>
        <w:tc>
          <w:tcPr>
            <w:tcW w:w="2049" w:type="dxa"/>
          </w:tcPr>
          <w:p w:rsidR="00563BDB" w:rsidRDefault="00563BDB" w:rsidP="0040029B">
            <w:pPr>
              <w:jc w:val="right"/>
              <w:rPr>
                <w:sz w:val="28"/>
              </w:rPr>
            </w:pPr>
            <w:r>
              <w:rPr>
                <w:sz w:val="28"/>
              </w:rPr>
              <w:t>6.241.512,18</w:t>
            </w:r>
          </w:p>
        </w:tc>
        <w:tc>
          <w:tcPr>
            <w:tcW w:w="2050" w:type="dxa"/>
            <w:vMerge w:val="restart"/>
            <w:vAlign w:val="bottom"/>
          </w:tcPr>
          <w:p w:rsidR="00563BDB" w:rsidRDefault="00563BDB" w:rsidP="0040029B">
            <w:pPr>
              <w:jc w:val="right"/>
              <w:rPr>
                <w:sz w:val="28"/>
              </w:rPr>
            </w:pPr>
            <w:r>
              <w:rPr>
                <w:sz w:val="28"/>
              </w:rPr>
              <w:t>133.097,15</w:t>
            </w:r>
          </w:p>
        </w:tc>
        <w:tc>
          <w:tcPr>
            <w:tcW w:w="2051" w:type="dxa"/>
          </w:tcPr>
          <w:p w:rsidR="00563BDB" w:rsidRDefault="00563BDB" w:rsidP="0040029B">
            <w:pPr>
              <w:jc w:val="right"/>
              <w:rPr>
                <w:sz w:val="28"/>
              </w:rPr>
            </w:pPr>
            <w:r>
              <w:rPr>
                <w:sz w:val="28"/>
              </w:rPr>
              <w:t>6.374.609,33</w:t>
            </w:r>
          </w:p>
        </w:tc>
      </w:tr>
      <w:tr w:rsidR="00563BDB" w:rsidTr="00563BDB">
        <w:trPr>
          <w:trHeight w:val="315"/>
        </w:trPr>
        <w:tc>
          <w:tcPr>
            <w:tcW w:w="2910" w:type="dxa"/>
            <w:vMerge/>
          </w:tcPr>
          <w:p w:rsidR="00563BDB" w:rsidRDefault="00563BDB" w:rsidP="0040029B">
            <w:pPr>
              <w:jc w:val="both"/>
              <w:rPr>
                <w:sz w:val="28"/>
              </w:rPr>
            </w:pPr>
          </w:p>
        </w:tc>
        <w:tc>
          <w:tcPr>
            <w:tcW w:w="2049" w:type="dxa"/>
          </w:tcPr>
          <w:p w:rsidR="00563BDB" w:rsidRDefault="00563BDB" w:rsidP="0040029B">
            <w:pPr>
              <w:jc w:val="right"/>
              <w:rPr>
                <w:sz w:val="28"/>
              </w:rPr>
            </w:pPr>
          </w:p>
        </w:tc>
        <w:tc>
          <w:tcPr>
            <w:tcW w:w="2050" w:type="dxa"/>
            <w:vMerge/>
          </w:tcPr>
          <w:p w:rsidR="00563BDB" w:rsidRPr="005F2D49" w:rsidRDefault="00563BDB" w:rsidP="0040029B">
            <w:pPr>
              <w:jc w:val="right"/>
              <w:rPr>
                <w:b/>
                <w:bCs/>
                <w:sz w:val="28"/>
              </w:rPr>
            </w:pPr>
          </w:p>
        </w:tc>
        <w:tc>
          <w:tcPr>
            <w:tcW w:w="2051" w:type="dxa"/>
          </w:tcPr>
          <w:p w:rsidR="00563BDB" w:rsidRDefault="00563BDB" w:rsidP="0040029B">
            <w:pPr>
              <w:jc w:val="right"/>
              <w:rPr>
                <w:sz w:val="28"/>
              </w:rPr>
            </w:pPr>
          </w:p>
        </w:tc>
      </w:tr>
      <w:tr w:rsidR="00FA50C0" w:rsidTr="00563BDB">
        <w:trPr>
          <w:trHeight w:val="315"/>
        </w:trPr>
        <w:tc>
          <w:tcPr>
            <w:tcW w:w="2910" w:type="dxa"/>
            <w:vMerge w:val="restart"/>
          </w:tcPr>
          <w:p w:rsidR="00FA50C0" w:rsidRDefault="00FA50C0" w:rsidP="0040029B">
            <w:pPr>
              <w:jc w:val="both"/>
              <w:rPr>
                <w:sz w:val="28"/>
              </w:rPr>
            </w:pPr>
            <w:r>
              <w:rPr>
                <w:sz w:val="28"/>
              </w:rPr>
              <w:t>Exercices antérieurs :</w:t>
            </w:r>
          </w:p>
          <w:p w:rsidR="00FA50C0" w:rsidRDefault="00FA50C0" w:rsidP="0040029B">
            <w:pPr>
              <w:jc w:val="both"/>
              <w:rPr>
                <w:sz w:val="28"/>
              </w:rPr>
            </w:pPr>
            <w:r>
              <w:rPr>
                <w:sz w:val="28"/>
              </w:rPr>
              <w:t>EXCEDENT</w:t>
            </w:r>
          </w:p>
        </w:tc>
        <w:tc>
          <w:tcPr>
            <w:tcW w:w="2049" w:type="dxa"/>
          </w:tcPr>
          <w:p w:rsidR="00FA50C0" w:rsidRDefault="00CF5D55" w:rsidP="0040029B">
            <w:pPr>
              <w:jc w:val="right"/>
              <w:rPr>
                <w:sz w:val="28"/>
              </w:rPr>
            </w:pPr>
            <w:r>
              <w:rPr>
                <w:sz w:val="28"/>
              </w:rPr>
              <w:t>95.260,90</w:t>
            </w:r>
          </w:p>
        </w:tc>
        <w:tc>
          <w:tcPr>
            <w:tcW w:w="2050" w:type="dxa"/>
            <w:vMerge w:val="restart"/>
            <w:vAlign w:val="bottom"/>
          </w:tcPr>
          <w:p w:rsidR="00FA50C0" w:rsidRDefault="00563BDB" w:rsidP="0040029B">
            <w:pPr>
              <w:jc w:val="right"/>
              <w:rPr>
                <w:sz w:val="28"/>
              </w:rPr>
            </w:pPr>
            <w:r>
              <w:rPr>
                <w:sz w:val="28"/>
              </w:rPr>
              <w:t>646.568,30</w:t>
            </w:r>
          </w:p>
        </w:tc>
        <w:tc>
          <w:tcPr>
            <w:tcW w:w="2051" w:type="dxa"/>
          </w:tcPr>
          <w:p w:rsidR="00FA50C0" w:rsidRDefault="00CF5D55" w:rsidP="0040029B">
            <w:pPr>
              <w:jc w:val="right"/>
              <w:rPr>
                <w:sz w:val="28"/>
              </w:rPr>
            </w:pPr>
            <w:r>
              <w:rPr>
                <w:sz w:val="28"/>
              </w:rPr>
              <w:t>741.829,20</w:t>
            </w:r>
          </w:p>
        </w:tc>
      </w:tr>
      <w:tr w:rsidR="00FA50C0" w:rsidTr="00563BDB">
        <w:trPr>
          <w:trHeight w:val="315"/>
        </w:trPr>
        <w:tc>
          <w:tcPr>
            <w:tcW w:w="2910" w:type="dxa"/>
            <w:vMerge/>
          </w:tcPr>
          <w:p w:rsidR="00FA50C0" w:rsidRDefault="00FA50C0" w:rsidP="0040029B">
            <w:pPr>
              <w:jc w:val="both"/>
              <w:rPr>
                <w:sz w:val="28"/>
              </w:rPr>
            </w:pPr>
          </w:p>
        </w:tc>
        <w:tc>
          <w:tcPr>
            <w:tcW w:w="2049" w:type="dxa"/>
          </w:tcPr>
          <w:p w:rsidR="00FA50C0" w:rsidRDefault="00FA50C0" w:rsidP="0040029B">
            <w:pPr>
              <w:jc w:val="right"/>
              <w:rPr>
                <w:sz w:val="28"/>
              </w:rPr>
            </w:pPr>
          </w:p>
        </w:tc>
        <w:tc>
          <w:tcPr>
            <w:tcW w:w="2050" w:type="dxa"/>
            <w:vMerge/>
          </w:tcPr>
          <w:p w:rsidR="00FA50C0" w:rsidRPr="00871A06" w:rsidRDefault="00FA50C0" w:rsidP="0040029B">
            <w:pPr>
              <w:jc w:val="right"/>
              <w:rPr>
                <w:b/>
                <w:bCs/>
                <w:sz w:val="28"/>
              </w:rPr>
            </w:pPr>
          </w:p>
        </w:tc>
        <w:tc>
          <w:tcPr>
            <w:tcW w:w="2051" w:type="dxa"/>
          </w:tcPr>
          <w:p w:rsidR="00FA50C0" w:rsidRDefault="00FA50C0" w:rsidP="0040029B">
            <w:pPr>
              <w:jc w:val="right"/>
              <w:rPr>
                <w:sz w:val="28"/>
              </w:rPr>
            </w:pPr>
          </w:p>
        </w:tc>
      </w:tr>
      <w:tr w:rsidR="00FA50C0" w:rsidTr="00563BDB">
        <w:tc>
          <w:tcPr>
            <w:tcW w:w="2910" w:type="dxa"/>
          </w:tcPr>
          <w:p w:rsidR="00FA50C0" w:rsidRDefault="00FA50C0" w:rsidP="0040029B">
            <w:pPr>
              <w:jc w:val="both"/>
              <w:rPr>
                <w:sz w:val="28"/>
              </w:rPr>
            </w:pPr>
            <w:r>
              <w:rPr>
                <w:sz w:val="28"/>
              </w:rPr>
              <w:t>Prélèvement ordinaire</w:t>
            </w:r>
          </w:p>
          <w:p w:rsidR="00FA50C0" w:rsidRDefault="00FA50C0" w:rsidP="0040029B">
            <w:pPr>
              <w:jc w:val="both"/>
              <w:rPr>
                <w:sz w:val="28"/>
              </w:rPr>
            </w:pPr>
            <w:r>
              <w:rPr>
                <w:sz w:val="28"/>
              </w:rPr>
              <w:t>pour extraordinaire</w:t>
            </w:r>
          </w:p>
        </w:tc>
        <w:tc>
          <w:tcPr>
            <w:tcW w:w="2049" w:type="dxa"/>
            <w:vAlign w:val="center"/>
          </w:tcPr>
          <w:p w:rsidR="00FA50C0" w:rsidRPr="00B61843" w:rsidRDefault="00CF5D55" w:rsidP="0040029B">
            <w:pPr>
              <w:jc w:val="right"/>
              <w:rPr>
                <w:b/>
                <w:bCs/>
                <w:sz w:val="28"/>
              </w:rPr>
            </w:pPr>
            <w:r>
              <w:rPr>
                <w:b/>
                <w:bCs/>
                <w:sz w:val="28"/>
              </w:rPr>
              <w:t>840</w:t>
            </w:r>
            <w:r w:rsidR="00FA50C0">
              <w:rPr>
                <w:b/>
                <w:bCs/>
                <w:sz w:val="28"/>
              </w:rPr>
              <w:t>.000,00</w:t>
            </w:r>
          </w:p>
        </w:tc>
        <w:tc>
          <w:tcPr>
            <w:tcW w:w="2050" w:type="dxa"/>
          </w:tcPr>
          <w:p w:rsidR="00FA50C0" w:rsidRDefault="00FA50C0" w:rsidP="0040029B">
            <w:pPr>
              <w:jc w:val="right"/>
              <w:rPr>
                <w:sz w:val="28"/>
              </w:rPr>
            </w:pPr>
          </w:p>
        </w:tc>
        <w:tc>
          <w:tcPr>
            <w:tcW w:w="2051" w:type="dxa"/>
            <w:vAlign w:val="center"/>
          </w:tcPr>
          <w:p w:rsidR="00FA50C0" w:rsidRPr="00CF5D55" w:rsidRDefault="00CF5D55" w:rsidP="0040029B">
            <w:pPr>
              <w:jc w:val="right"/>
              <w:rPr>
                <w:b/>
                <w:bCs/>
                <w:sz w:val="28"/>
              </w:rPr>
            </w:pPr>
            <w:r w:rsidRPr="00CF5D55">
              <w:rPr>
                <w:b/>
                <w:bCs/>
                <w:sz w:val="28"/>
              </w:rPr>
              <w:t>100.000,00</w:t>
            </w:r>
          </w:p>
        </w:tc>
      </w:tr>
      <w:tr w:rsidR="00FA50C0" w:rsidTr="00563BDB">
        <w:tc>
          <w:tcPr>
            <w:tcW w:w="2910" w:type="dxa"/>
            <w:tcBorders>
              <w:bottom w:val="single" w:sz="4" w:space="0" w:color="auto"/>
            </w:tcBorders>
            <w:shd w:val="clear" w:color="auto" w:fill="E6E6E6"/>
          </w:tcPr>
          <w:p w:rsidR="00FA50C0" w:rsidRDefault="00FA50C0" w:rsidP="0040029B">
            <w:pPr>
              <w:jc w:val="both"/>
              <w:rPr>
                <w:b/>
                <w:bCs/>
                <w:color w:val="0000FF"/>
                <w:sz w:val="28"/>
              </w:rPr>
            </w:pPr>
            <w:r>
              <w:rPr>
                <w:b/>
                <w:bCs/>
                <w:color w:val="0000FF"/>
                <w:sz w:val="28"/>
              </w:rPr>
              <w:t>BONI</w:t>
            </w:r>
            <w:r w:rsidR="00563BDB">
              <w:rPr>
                <w:b/>
                <w:bCs/>
                <w:color w:val="0000FF"/>
                <w:sz w:val="28"/>
              </w:rPr>
              <w:t xml:space="preserve"> GLOBAL</w:t>
            </w:r>
          </w:p>
        </w:tc>
        <w:tc>
          <w:tcPr>
            <w:tcW w:w="2049" w:type="dxa"/>
            <w:tcBorders>
              <w:bottom w:val="single" w:sz="4" w:space="0" w:color="auto"/>
            </w:tcBorders>
            <w:shd w:val="clear" w:color="auto" w:fill="E6E6E6"/>
          </w:tcPr>
          <w:p w:rsidR="00FA50C0" w:rsidRDefault="00FA50C0" w:rsidP="0040029B">
            <w:pPr>
              <w:jc w:val="right"/>
              <w:rPr>
                <w:b/>
                <w:bCs/>
                <w:color w:val="0000FF"/>
                <w:sz w:val="28"/>
              </w:rPr>
            </w:pPr>
          </w:p>
        </w:tc>
        <w:tc>
          <w:tcPr>
            <w:tcW w:w="2050" w:type="dxa"/>
            <w:tcBorders>
              <w:bottom w:val="single" w:sz="4" w:space="0" w:color="auto"/>
            </w:tcBorders>
            <w:shd w:val="clear" w:color="auto" w:fill="E6E6E6"/>
          </w:tcPr>
          <w:p w:rsidR="00FA50C0" w:rsidRDefault="00563BDB" w:rsidP="0040029B">
            <w:pPr>
              <w:jc w:val="right"/>
              <w:rPr>
                <w:b/>
                <w:bCs/>
                <w:color w:val="0000FF"/>
                <w:sz w:val="28"/>
              </w:rPr>
            </w:pPr>
            <w:r>
              <w:rPr>
                <w:b/>
                <w:bCs/>
                <w:color w:val="0000FF"/>
                <w:sz w:val="28"/>
              </w:rPr>
              <w:t>39.665,45</w:t>
            </w:r>
          </w:p>
        </w:tc>
        <w:tc>
          <w:tcPr>
            <w:tcW w:w="2051" w:type="dxa"/>
            <w:tcBorders>
              <w:bottom w:val="single" w:sz="4" w:space="0" w:color="auto"/>
            </w:tcBorders>
            <w:shd w:val="clear" w:color="auto" w:fill="E6E6E6"/>
          </w:tcPr>
          <w:p w:rsidR="00FA50C0" w:rsidRDefault="00FA50C0" w:rsidP="0040029B">
            <w:pPr>
              <w:jc w:val="right"/>
              <w:rPr>
                <w:b/>
                <w:bCs/>
                <w:sz w:val="28"/>
              </w:rPr>
            </w:pPr>
          </w:p>
        </w:tc>
      </w:tr>
      <w:tr w:rsidR="00FA50C0" w:rsidTr="00563BDB">
        <w:tc>
          <w:tcPr>
            <w:tcW w:w="9060" w:type="dxa"/>
            <w:gridSpan w:val="4"/>
            <w:shd w:val="clear" w:color="auto" w:fill="E6E6E6"/>
          </w:tcPr>
          <w:p w:rsidR="00FA50C0" w:rsidRDefault="00FA50C0" w:rsidP="0040029B">
            <w:pPr>
              <w:jc w:val="center"/>
              <w:rPr>
                <w:b/>
                <w:bCs/>
                <w:sz w:val="28"/>
              </w:rPr>
            </w:pPr>
            <w:r>
              <w:rPr>
                <w:b/>
                <w:bCs/>
                <w:sz w:val="28"/>
              </w:rPr>
              <w:t>BUDGET EXTRAORDINAIRE 201</w:t>
            </w:r>
            <w:r w:rsidR="00563BDB">
              <w:rPr>
                <w:b/>
                <w:bCs/>
                <w:sz w:val="28"/>
              </w:rPr>
              <w:t>9</w:t>
            </w:r>
            <w:r>
              <w:rPr>
                <w:b/>
                <w:bCs/>
                <w:sz w:val="28"/>
              </w:rPr>
              <w:t xml:space="preserve"> en €</w:t>
            </w:r>
          </w:p>
          <w:p w:rsidR="00FA50C0" w:rsidRDefault="00FA50C0" w:rsidP="0040029B">
            <w:pPr>
              <w:jc w:val="center"/>
              <w:rPr>
                <w:sz w:val="28"/>
              </w:rPr>
            </w:pPr>
            <w:r>
              <w:rPr>
                <w:b/>
                <w:bCs/>
                <w:sz w:val="28"/>
              </w:rPr>
              <w:t xml:space="preserve">Après dernière modification budgétaire n° </w:t>
            </w:r>
            <w:r w:rsidR="003F1B19">
              <w:rPr>
                <w:b/>
                <w:bCs/>
                <w:sz w:val="28"/>
              </w:rPr>
              <w:t>3</w:t>
            </w:r>
          </w:p>
        </w:tc>
      </w:tr>
      <w:tr w:rsidR="00563BDB" w:rsidTr="00563BDB">
        <w:trPr>
          <w:trHeight w:val="315"/>
        </w:trPr>
        <w:tc>
          <w:tcPr>
            <w:tcW w:w="2910" w:type="dxa"/>
          </w:tcPr>
          <w:p w:rsidR="00563BDB" w:rsidRDefault="00563BDB" w:rsidP="00563BDB">
            <w:pPr>
              <w:jc w:val="both"/>
              <w:rPr>
                <w:b/>
                <w:bCs/>
                <w:sz w:val="28"/>
              </w:rPr>
            </w:pPr>
            <w:r>
              <w:rPr>
                <w:b/>
                <w:bCs/>
                <w:sz w:val="28"/>
              </w:rPr>
              <w:t>Budget extraordinaire</w:t>
            </w:r>
          </w:p>
        </w:tc>
        <w:tc>
          <w:tcPr>
            <w:tcW w:w="2049" w:type="dxa"/>
          </w:tcPr>
          <w:p w:rsidR="00563BDB" w:rsidRDefault="00563BDB" w:rsidP="00563BDB">
            <w:pPr>
              <w:jc w:val="center"/>
              <w:rPr>
                <w:b/>
                <w:bCs/>
                <w:color w:val="0000FF"/>
                <w:sz w:val="28"/>
              </w:rPr>
            </w:pPr>
            <w:r>
              <w:rPr>
                <w:b/>
                <w:bCs/>
                <w:color w:val="0000FF"/>
                <w:sz w:val="28"/>
              </w:rPr>
              <w:t>DEPENSES</w:t>
            </w:r>
          </w:p>
        </w:tc>
        <w:tc>
          <w:tcPr>
            <w:tcW w:w="2050" w:type="dxa"/>
          </w:tcPr>
          <w:p w:rsidR="00563BDB" w:rsidRDefault="00563BDB" w:rsidP="00563BDB">
            <w:pPr>
              <w:jc w:val="center"/>
              <w:rPr>
                <w:b/>
                <w:bCs/>
                <w:color w:val="0000FF"/>
                <w:sz w:val="28"/>
              </w:rPr>
            </w:pPr>
          </w:p>
        </w:tc>
        <w:tc>
          <w:tcPr>
            <w:tcW w:w="2051" w:type="dxa"/>
          </w:tcPr>
          <w:p w:rsidR="00563BDB" w:rsidRDefault="00563BDB" w:rsidP="00563BDB">
            <w:pPr>
              <w:jc w:val="center"/>
              <w:rPr>
                <w:b/>
                <w:bCs/>
                <w:color w:val="0000FF"/>
                <w:sz w:val="28"/>
              </w:rPr>
            </w:pPr>
            <w:r>
              <w:rPr>
                <w:b/>
                <w:bCs/>
                <w:color w:val="0000FF"/>
                <w:sz w:val="28"/>
              </w:rPr>
              <w:t>RECETTES</w:t>
            </w:r>
          </w:p>
        </w:tc>
      </w:tr>
      <w:tr w:rsidR="00563BDB" w:rsidTr="00563BDB">
        <w:tc>
          <w:tcPr>
            <w:tcW w:w="2910" w:type="dxa"/>
          </w:tcPr>
          <w:p w:rsidR="00563BDB" w:rsidRDefault="00563BDB" w:rsidP="00563BDB">
            <w:pPr>
              <w:jc w:val="both"/>
              <w:rPr>
                <w:sz w:val="28"/>
              </w:rPr>
            </w:pPr>
            <w:r>
              <w:rPr>
                <w:sz w:val="28"/>
              </w:rPr>
              <w:t>Exercice propre :</w:t>
            </w:r>
          </w:p>
          <w:p w:rsidR="00563BDB" w:rsidRDefault="00563BDB" w:rsidP="00563BDB">
            <w:pPr>
              <w:jc w:val="both"/>
              <w:rPr>
                <w:sz w:val="28"/>
              </w:rPr>
            </w:pPr>
            <w:r>
              <w:rPr>
                <w:sz w:val="28"/>
              </w:rPr>
              <w:t>DEFICIT</w:t>
            </w:r>
          </w:p>
        </w:tc>
        <w:tc>
          <w:tcPr>
            <w:tcW w:w="2049" w:type="dxa"/>
          </w:tcPr>
          <w:p w:rsidR="00563BDB" w:rsidRDefault="00563BDB" w:rsidP="00563BDB">
            <w:pPr>
              <w:jc w:val="right"/>
              <w:rPr>
                <w:sz w:val="28"/>
              </w:rPr>
            </w:pPr>
            <w:r>
              <w:rPr>
                <w:sz w:val="28"/>
              </w:rPr>
              <w:t xml:space="preserve">5.012.101,05 </w:t>
            </w:r>
          </w:p>
        </w:tc>
        <w:tc>
          <w:tcPr>
            <w:tcW w:w="2050" w:type="dxa"/>
          </w:tcPr>
          <w:p w:rsidR="00563BDB" w:rsidRDefault="00563BDB" w:rsidP="00563BDB">
            <w:pPr>
              <w:jc w:val="right"/>
              <w:rPr>
                <w:bCs/>
                <w:sz w:val="28"/>
              </w:rPr>
            </w:pPr>
          </w:p>
          <w:p w:rsidR="00563BDB" w:rsidRPr="0014447D" w:rsidRDefault="00563BDB" w:rsidP="00563BDB">
            <w:pPr>
              <w:jc w:val="right"/>
              <w:rPr>
                <w:bCs/>
                <w:sz w:val="28"/>
              </w:rPr>
            </w:pPr>
            <w:r>
              <w:rPr>
                <w:bCs/>
                <w:sz w:val="28"/>
              </w:rPr>
              <w:t>1.145.201,43</w:t>
            </w:r>
          </w:p>
        </w:tc>
        <w:tc>
          <w:tcPr>
            <w:tcW w:w="2051" w:type="dxa"/>
          </w:tcPr>
          <w:p w:rsidR="00563BDB" w:rsidRDefault="00563BDB" w:rsidP="00563BDB">
            <w:pPr>
              <w:jc w:val="right"/>
              <w:rPr>
                <w:sz w:val="28"/>
              </w:rPr>
            </w:pPr>
            <w:r>
              <w:rPr>
                <w:sz w:val="28"/>
              </w:rPr>
              <w:t>3.866.899,62</w:t>
            </w:r>
          </w:p>
        </w:tc>
      </w:tr>
      <w:tr w:rsidR="00563BDB" w:rsidTr="00563BDB">
        <w:tc>
          <w:tcPr>
            <w:tcW w:w="2910" w:type="dxa"/>
            <w:vMerge w:val="restart"/>
          </w:tcPr>
          <w:p w:rsidR="00563BDB" w:rsidRDefault="00563BDB" w:rsidP="00563BDB">
            <w:pPr>
              <w:jc w:val="both"/>
              <w:rPr>
                <w:sz w:val="28"/>
              </w:rPr>
            </w:pPr>
            <w:r>
              <w:rPr>
                <w:sz w:val="28"/>
              </w:rPr>
              <w:t>Exercices antérieurs :</w:t>
            </w:r>
          </w:p>
          <w:p w:rsidR="00563BDB" w:rsidRDefault="00563BDB" w:rsidP="00563BDB">
            <w:pPr>
              <w:jc w:val="both"/>
              <w:rPr>
                <w:sz w:val="28"/>
              </w:rPr>
            </w:pPr>
            <w:r>
              <w:rPr>
                <w:sz w:val="28"/>
              </w:rPr>
              <w:t>EXCEDENT</w:t>
            </w:r>
          </w:p>
        </w:tc>
        <w:tc>
          <w:tcPr>
            <w:tcW w:w="2049" w:type="dxa"/>
          </w:tcPr>
          <w:p w:rsidR="00563BDB" w:rsidRDefault="00563BDB" w:rsidP="00563BDB">
            <w:pPr>
              <w:jc w:val="right"/>
              <w:rPr>
                <w:sz w:val="28"/>
              </w:rPr>
            </w:pPr>
            <w:r>
              <w:rPr>
                <w:sz w:val="28"/>
              </w:rPr>
              <w:t>1.270.919.33</w:t>
            </w:r>
          </w:p>
        </w:tc>
        <w:tc>
          <w:tcPr>
            <w:tcW w:w="2050" w:type="dxa"/>
            <w:vMerge w:val="restart"/>
            <w:vAlign w:val="bottom"/>
          </w:tcPr>
          <w:p w:rsidR="00563BDB" w:rsidRDefault="00563BDB" w:rsidP="00563BDB">
            <w:pPr>
              <w:jc w:val="right"/>
              <w:rPr>
                <w:sz w:val="28"/>
              </w:rPr>
            </w:pPr>
            <w:r>
              <w:rPr>
                <w:sz w:val="28"/>
              </w:rPr>
              <w:t>412.685,06</w:t>
            </w:r>
          </w:p>
        </w:tc>
        <w:tc>
          <w:tcPr>
            <w:tcW w:w="2051" w:type="dxa"/>
          </w:tcPr>
          <w:p w:rsidR="00563BDB" w:rsidRDefault="00563BDB" w:rsidP="00563BDB">
            <w:pPr>
              <w:jc w:val="right"/>
              <w:rPr>
                <w:sz w:val="28"/>
              </w:rPr>
            </w:pPr>
            <w:r>
              <w:rPr>
                <w:sz w:val="28"/>
              </w:rPr>
              <w:t>858.234,27</w:t>
            </w:r>
          </w:p>
        </w:tc>
      </w:tr>
      <w:tr w:rsidR="00563BDB" w:rsidTr="00563BDB">
        <w:tc>
          <w:tcPr>
            <w:tcW w:w="2910" w:type="dxa"/>
            <w:vMerge/>
          </w:tcPr>
          <w:p w:rsidR="00563BDB" w:rsidRDefault="00563BDB" w:rsidP="00563BDB">
            <w:pPr>
              <w:jc w:val="both"/>
              <w:rPr>
                <w:sz w:val="28"/>
              </w:rPr>
            </w:pPr>
          </w:p>
        </w:tc>
        <w:tc>
          <w:tcPr>
            <w:tcW w:w="2049" w:type="dxa"/>
          </w:tcPr>
          <w:p w:rsidR="00563BDB" w:rsidRDefault="00563BDB" w:rsidP="00563BDB">
            <w:pPr>
              <w:jc w:val="right"/>
              <w:rPr>
                <w:sz w:val="28"/>
              </w:rPr>
            </w:pPr>
          </w:p>
        </w:tc>
        <w:tc>
          <w:tcPr>
            <w:tcW w:w="2050" w:type="dxa"/>
            <w:vMerge/>
          </w:tcPr>
          <w:p w:rsidR="00563BDB" w:rsidRPr="00207ECC" w:rsidRDefault="00563BDB" w:rsidP="00563BDB">
            <w:pPr>
              <w:jc w:val="right"/>
              <w:rPr>
                <w:b/>
                <w:bCs/>
                <w:sz w:val="28"/>
              </w:rPr>
            </w:pPr>
          </w:p>
        </w:tc>
        <w:tc>
          <w:tcPr>
            <w:tcW w:w="2051" w:type="dxa"/>
          </w:tcPr>
          <w:p w:rsidR="00563BDB" w:rsidRDefault="00563BDB" w:rsidP="00563BDB">
            <w:pPr>
              <w:jc w:val="right"/>
              <w:rPr>
                <w:sz w:val="28"/>
              </w:rPr>
            </w:pPr>
          </w:p>
        </w:tc>
      </w:tr>
      <w:tr w:rsidR="00563BDB" w:rsidRPr="00330BAA" w:rsidTr="00563BDB">
        <w:tc>
          <w:tcPr>
            <w:tcW w:w="2910" w:type="dxa"/>
          </w:tcPr>
          <w:p w:rsidR="00563BDB" w:rsidRDefault="00563BDB" w:rsidP="00563BDB">
            <w:pPr>
              <w:jc w:val="both"/>
              <w:rPr>
                <w:sz w:val="28"/>
              </w:rPr>
            </w:pPr>
            <w:r>
              <w:rPr>
                <w:sz w:val="28"/>
              </w:rPr>
              <w:t>Prélèvement sur fond de réserve</w:t>
            </w:r>
          </w:p>
        </w:tc>
        <w:tc>
          <w:tcPr>
            <w:tcW w:w="2049" w:type="dxa"/>
          </w:tcPr>
          <w:p w:rsidR="00563BDB" w:rsidRPr="0014447D" w:rsidRDefault="00563BDB" w:rsidP="00563BDB">
            <w:pPr>
              <w:jc w:val="right"/>
              <w:rPr>
                <w:b/>
                <w:sz w:val="28"/>
              </w:rPr>
            </w:pPr>
            <w:r>
              <w:rPr>
                <w:b/>
                <w:sz w:val="28"/>
              </w:rPr>
              <w:t>411.115,86</w:t>
            </w:r>
          </w:p>
        </w:tc>
        <w:tc>
          <w:tcPr>
            <w:tcW w:w="2050" w:type="dxa"/>
          </w:tcPr>
          <w:p w:rsidR="00563BDB" w:rsidRDefault="00563BDB" w:rsidP="00563BDB">
            <w:pPr>
              <w:jc w:val="right"/>
              <w:rPr>
                <w:sz w:val="28"/>
              </w:rPr>
            </w:pPr>
          </w:p>
        </w:tc>
        <w:tc>
          <w:tcPr>
            <w:tcW w:w="2051" w:type="dxa"/>
          </w:tcPr>
          <w:p w:rsidR="00563BDB" w:rsidRPr="00424C10" w:rsidRDefault="00563BDB" w:rsidP="00563BDB">
            <w:pPr>
              <w:jc w:val="right"/>
              <w:rPr>
                <w:b/>
                <w:bCs/>
                <w:sz w:val="28"/>
              </w:rPr>
            </w:pPr>
            <w:r>
              <w:rPr>
                <w:b/>
                <w:bCs/>
                <w:sz w:val="28"/>
              </w:rPr>
              <w:t>1.969.002,35</w:t>
            </w:r>
          </w:p>
        </w:tc>
      </w:tr>
      <w:tr w:rsidR="00563BDB" w:rsidTr="00563BDB">
        <w:tc>
          <w:tcPr>
            <w:tcW w:w="2910" w:type="dxa"/>
            <w:shd w:val="clear" w:color="auto" w:fill="E6E6E6"/>
          </w:tcPr>
          <w:p w:rsidR="00563BDB" w:rsidRDefault="00563BDB" w:rsidP="00563BDB">
            <w:pPr>
              <w:jc w:val="both"/>
              <w:rPr>
                <w:b/>
                <w:bCs/>
                <w:color w:val="0000FF"/>
                <w:sz w:val="28"/>
              </w:rPr>
            </w:pPr>
            <w:r>
              <w:rPr>
                <w:b/>
                <w:bCs/>
                <w:color w:val="0000FF"/>
                <w:sz w:val="28"/>
              </w:rPr>
              <w:t>BONI</w:t>
            </w:r>
          </w:p>
        </w:tc>
        <w:tc>
          <w:tcPr>
            <w:tcW w:w="2049" w:type="dxa"/>
            <w:shd w:val="clear" w:color="auto" w:fill="E6E6E6"/>
          </w:tcPr>
          <w:p w:rsidR="00563BDB" w:rsidRDefault="00563BDB" w:rsidP="00563BDB">
            <w:pPr>
              <w:jc w:val="right"/>
              <w:rPr>
                <w:b/>
                <w:bCs/>
                <w:color w:val="0000FF"/>
                <w:sz w:val="28"/>
              </w:rPr>
            </w:pPr>
          </w:p>
        </w:tc>
        <w:tc>
          <w:tcPr>
            <w:tcW w:w="2050" w:type="dxa"/>
            <w:shd w:val="clear" w:color="auto" w:fill="E6E6E6"/>
          </w:tcPr>
          <w:p w:rsidR="00563BDB" w:rsidRDefault="00563BDB" w:rsidP="00563BDB">
            <w:pPr>
              <w:jc w:val="right"/>
              <w:rPr>
                <w:b/>
                <w:bCs/>
                <w:color w:val="0000FF"/>
                <w:sz w:val="28"/>
              </w:rPr>
            </w:pPr>
            <w:r>
              <w:rPr>
                <w:b/>
                <w:bCs/>
                <w:color w:val="0000FF"/>
                <w:sz w:val="28"/>
              </w:rPr>
              <w:t>0,00</w:t>
            </w:r>
          </w:p>
        </w:tc>
        <w:tc>
          <w:tcPr>
            <w:tcW w:w="2051" w:type="dxa"/>
            <w:shd w:val="clear" w:color="auto" w:fill="E6E6E6"/>
          </w:tcPr>
          <w:p w:rsidR="00563BDB" w:rsidRDefault="00563BDB" w:rsidP="00563BDB">
            <w:pPr>
              <w:jc w:val="right"/>
              <w:rPr>
                <w:sz w:val="28"/>
              </w:rPr>
            </w:pPr>
          </w:p>
        </w:tc>
      </w:tr>
    </w:tbl>
    <w:p w:rsidR="00FA50C0" w:rsidRDefault="00FA50C0" w:rsidP="00FA50C0">
      <w:pPr>
        <w:jc w:val="both"/>
        <w:rPr>
          <w:b/>
          <w:bCs/>
          <w:sz w:val="28"/>
          <w:u w:val="single"/>
        </w:rPr>
      </w:pPr>
    </w:p>
    <w:p w:rsidR="00FA50C0" w:rsidRDefault="00FA50C0" w:rsidP="00FA50C0">
      <w:pPr>
        <w:jc w:val="both"/>
        <w:rPr>
          <w:b/>
          <w:bCs/>
          <w:sz w:val="28"/>
          <w:u w:val="single"/>
        </w:rPr>
      </w:pPr>
    </w:p>
    <w:p w:rsidR="00FA50C0" w:rsidRDefault="00FA50C0" w:rsidP="00FA50C0">
      <w:pPr>
        <w:pStyle w:val="Titrerapport"/>
      </w:pPr>
      <w:r>
        <w:t>Patrimoine</w:t>
      </w:r>
    </w:p>
    <w:p w:rsidR="00FA50C0" w:rsidRDefault="00FA50C0" w:rsidP="00FA50C0">
      <w:pPr>
        <w:rPr>
          <w:sz w:val="28"/>
        </w:rPr>
      </w:pPr>
    </w:p>
    <w:p w:rsidR="00FA50C0" w:rsidRDefault="00FA50C0" w:rsidP="00FA50C0">
      <w:pPr>
        <w:rPr>
          <w:sz w:val="28"/>
        </w:rPr>
      </w:pPr>
      <w:r>
        <w:rPr>
          <w:b/>
          <w:bCs/>
          <w:sz w:val="28"/>
          <w:u w:val="single"/>
        </w:rPr>
        <w:t>Vente de bois</w:t>
      </w:r>
      <w:r>
        <w:rPr>
          <w:sz w:val="28"/>
        </w:rPr>
        <w:t> :</w:t>
      </w:r>
      <w:r>
        <w:rPr>
          <w:sz w:val="28"/>
        </w:rPr>
        <w:tab/>
      </w:r>
      <w:r>
        <w:rPr>
          <w:sz w:val="28"/>
        </w:rPr>
        <w:tab/>
        <w:t>Montant TTC</w:t>
      </w:r>
    </w:p>
    <w:p w:rsidR="00FA50C0" w:rsidRDefault="00FA50C0" w:rsidP="00FA50C0">
      <w:pPr>
        <w:rPr>
          <w:b/>
          <w:bCs/>
          <w:sz w:val="28"/>
          <w:u w:val="single"/>
        </w:rPr>
      </w:pPr>
      <w:r>
        <w:rPr>
          <w:sz w:val="28"/>
        </w:rPr>
        <w:tab/>
      </w:r>
      <w:r>
        <w:rPr>
          <w:sz w:val="28"/>
        </w:rPr>
        <w:tab/>
      </w:r>
      <w:r>
        <w:rPr>
          <w:sz w:val="28"/>
        </w:rPr>
        <w:tab/>
      </w:r>
      <w:r>
        <w:rPr>
          <w:sz w:val="28"/>
        </w:rPr>
        <w:tab/>
      </w:r>
      <w:r>
        <w:rPr>
          <w:sz w:val="28"/>
        </w:rPr>
        <w:tab/>
      </w:r>
      <w:r>
        <w:rPr>
          <w:sz w:val="28"/>
        </w:rPr>
        <w:tab/>
      </w:r>
    </w:p>
    <w:p w:rsidR="00FA50C0" w:rsidRPr="00B564F5" w:rsidRDefault="00FA50C0" w:rsidP="00022D9A">
      <w:pPr>
        <w:numPr>
          <w:ilvl w:val="0"/>
          <w:numId w:val="3"/>
        </w:numPr>
        <w:rPr>
          <w:b/>
          <w:bCs/>
          <w:sz w:val="28"/>
        </w:rPr>
      </w:pPr>
      <w:r>
        <w:rPr>
          <w:sz w:val="28"/>
        </w:rPr>
        <w:t>Musson :</w:t>
      </w:r>
      <w:r>
        <w:rPr>
          <w:sz w:val="28"/>
        </w:rPr>
        <w:tab/>
        <w:t xml:space="preserve">vente </w:t>
      </w:r>
      <w:r w:rsidR="00563BDB">
        <w:rPr>
          <w:sz w:val="28"/>
        </w:rPr>
        <w:t xml:space="preserve">de </w:t>
      </w:r>
      <w:r>
        <w:rPr>
          <w:sz w:val="28"/>
        </w:rPr>
        <w:t xml:space="preserve">bois </w:t>
      </w:r>
      <w:r w:rsidR="00563BDB">
        <w:rPr>
          <w:sz w:val="28"/>
        </w:rPr>
        <w:t>marchands 03-2019</w:t>
      </w:r>
      <w:r>
        <w:rPr>
          <w:sz w:val="28"/>
        </w:rPr>
        <w:tab/>
      </w:r>
      <w:r w:rsidRPr="00B564F5">
        <w:rPr>
          <w:sz w:val="28"/>
        </w:rPr>
        <w:tab/>
      </w:r>
      <w:r>
        <w:rPr>
          <w:sz w:val="28"/>
        </w:rPr>
        <w:t xml:space="preserve">  </w:t>
      </w:r>
      <w:r w:rsidR="001C665C">
        <w:rPr>
          <w:sz w:val="28"/>
        </w:rPr>
        <w:t xml:space="preserve"> </w:t>
      </w:r>
      <w:r w:rsidR="00563BDB">
        <w:rPr>
          <w:sz w:val="28"/>
        </w:rPr>
        <w:t>125.807,24</w:t>
      </w:r>
      <w:r w:rsidRPr="00B564F5">
        <w:rPr>
          <w:sz w:val="28"/>
        </w:rPr>
        <w:t xml:space="preserve"> €</w:t>
      </w:r>
    </w:p>
    <w:p w:rsidR="00FA50C0" w:rsidRPr="00B564F5" w:rsidRDefault="00FA50C0" w:rsidP="00022D9A">
      <w:pPr>
        <w:numPr>
          <w:ilvl w:val="0"/>
          <w:numId w:val="3"/>
        </w:numPr>
        <w:rPr>
          <w:b/>
          <w:bCs/>
          <w:sz w:val="28"/>
          <w:u w:val="single"/>
        </w:rPr>
      </w:pPr>
      <w:r w:rsidRPr="00B564F5">
        <w:rPr>
          <w:sz w:val="28"/>
        </w:rPr>
        <w:t>Vente de gré à gré</w:t>
      </w:r>
      <w:r>
        <w:rPr>
          <w:sz w:val="28"/>
        </w:rPr>
        <w:t xml:space="preserve">                                                         </w:t>
      </w:r>
      <w:r>
        <w:rPr>
          <w:sz w:val="28"/>
          <w:u w:val="single"/>
        </w:rPr>
        <w:t xml:space="preserve">    </w:t>
      </w:r>
      <w:r w:rsidR="007870D6">
        <w:rPr>
          <w:sz w:val="28"/>
          <w:u w:val="single"/>
        </w:rPr>
        <w:t xml:space="preserve">   </w:t>
      </w:r>
      <w:r w:rsidR="00563BDB">
        <w:rPr>
          <w:sz w:val="28"/>
          <w:u w:val="single"/>
        </w:rPr>
        <w:t>9.272,58</w:t>
      </w:r>
      <w:r w:rsidRPr="00B564F5">
        <w:rPr>
          <w:sz w:val="28"/>
          <w:u w:val="single"/>
        </w:rPr>
        <w:t xml:space="preserve"> €</w:t>
      </w:r>
    </w:p>
    <w:p w:rsidR="00FA50C0" w:rsidRPr="007B0A89" w:rsidRDefault="00FA50C0" w:rsidP="00FA50C0">
      <w:pPr>
        <w:ind w:left="6372"/>
        <w:rPr>
          <w:sz w:val="28"/>
        </w:rPr>
      </w:pPr>
      <w:r>
        <w:rPr>
          <w:sz w:val="28"/>
        </w:rPr>
        <w:t xml:space="preserve">         </w:t>
      </w:r>
      <w:r w:rsidR="00763325">
        <w:rPr>
          <w:sz w:val="28"/>
        </w:rPr>
        <w:t xml:space="preserve">    </w:t>
      </w:r>
      <w:r w:rsidR="00563BDB">
        <w:rPr>
          <w:sz w:val="28"/>
        </w:rPr>
        <w:t>135.079,82 €</w:t>
      </w:r>
    </w:p>
    <w:p w:rsidR="00FA50C0" w:rsidRDefault="00FA50C0" w:rsidP="00FA50C0">
      <w:pPr>
        <w:rPr>
          <w:b/>
          <w:sz w:val="28"/>
          <w:szCs w:val="28"/>
          <w:u w:val="single"/>
        </w:rPr>
      </w:pPr>
    </w:p>
    <w:p w:rsidR="00FA50C0" w:rsidRPr="00AD5797" w:rsidRDefault="00AD5797" w:rsidP="00AD5797">
      <w:pPr>
        <w:jc w:val="both"/>
        <w:rPr>
          <w:sz w:val="28"/>
        </w:rPr>
      </w:pPr>
      <w:r w:rsidRPr="00AD5797">
        <w:rPr>
          <w:bCs/>
          <w:sz w:val="28"/>
        </w:rPr>
        <w:t xml:space="preserve">Suite à la crise de la peste porcine africaine qui frappe nos forêts, la vente de bois groupée de Virton a été annulée </w:t>
      </w:r>
      <w:r w:rsidR="00563BDB">
        <w:rPr>
          <w:bCs/>
          <w:sz w:val="28"/>
        </w:rPr>
        <w:t>en 2018. Néanmoins étant donné que les lots concernaient le bois de Musson qui est resté ouvert, les lots ont été revendus lors de la vente de printemps en 2019. Les lots prévus pour 2019 ont, par contre été retirés car ils étaient situés dans la zone fermée. L</w:t>
      </w:r>
      <w:r w:rsidRPr="00AD5797">
        <w:rPr>
          <w:bCs/>
          <w:sz w:val="28"/>
        </w:rPr>
        <w:t xml:space="preserve">es locations des baux de chasse ont </w:t>
      </w:r>
      <w:r w:rsidR="00563BDB">
        <w:rPr>
          <w:bCs/>
          <w:sz w:val="28"/>
        </w:rPr>
        <w:t xml:space="preserve">également </w:t>
      </w:r>
      <w:r w:rsidRPr="00AD5797">
        <w:rPr>
          <w:bCs/>
          <w:sz w:val="28"/>
        </w:rPr>
        <w:t xml:space="preserve">été </w:t>
      </w:r>
      <w:r w:rsidR="00563BDB">
        <w:rPr>
          <w:bCs/>
          <w:sz w:val="28"/>
        </w:rPr>
        <w:t>annulées en 2019</w:t>
      </w:r>
      <w:r w:rsidRPr="00AD5797">
        <w:rPr>
          <w:bCs/>
          <w:sz w:val="28"/>
        </w:rPr>
        <w:t>.</w:t>
      </w:r>
    </w:p>
    <w:p w:rsidR="00FA50C0" w:rsidRDefault="00FA50C0" w:rsidP="00FA50C0">
      <w:pPr>
        <w:jc w:val="both"/>
        <w:rPr>
          <w:b/>
          <w:bCs/>
          <w:sz w:val="28"/>
          <w:u w:val="single"/>
        </w:rPr>
      </w:pPr>
    </w:p>
    <w:p w:rsidR="00FA50C0" w:rsidRDefault="00FA50C0" w:rsidP="00FA50C0">
      <w:pPr>
        <w:jc w:val="both"/>
        <w:rPr>
          <w:b/>
          <w:bCs/>
          <w:sz w:val="28"/>
          <w:u w:val="single"/>
        </w:rPr>
      </w:pPr>
    </w:p>
    <w:p w:rsidR="00FA50C0" w:rsidRDefault="00FA50C0" w:rsidP="00FA50C0">
      <w:pPr>
        <w:jc w:val="both"/>
        <w:rPr>
          <w:b/>
          <w:bCs/>
          <w:sz w:val="28"/>
          <w:u w:val="single"/>
        </w:rPr>
      </w:pPr>
    </w:p>
    <w:p w:rsidR="00FA50C0" w:rsidRPr="001C665C" w:rsidRDefault="00FA50C0" w:rsidP="00FA50C0">
      <w:pPr>
        <w:jc w:val="both"/>
        <w:rPr>
          <w:bCs/>
          <w:sz w:val="28"/>
        </w:rPr>
      </w:pPr>
    </w:p>
    <w:p w:rsidR="00FA50C0" w:rsidRPr="007967BA" w:rsidRDefault="00FA50C0" w:rsidP="00FA50C0">
      <w:pPr>
        <w:pStyle w:val="Titrerapport"/>
      </w:pPr>
      <w:r w:rsidRPr="007967BA">
        <w:lastRenderedPageBreak/>
        <w:t>Enumération des taxes et du taux appliqué pour chacune d’elles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546"/>
      </w:tblGrid>
      <w:tr w:rsidR="00FA50C0" w:rsidRPr="007967BA" w:rsidTr="0040029B">
        <w:trPr>
          <w:trHeight w:val="439"/>
        </w:trPr>
        <w:tc>
          <w:tcPr>
            <w:tcW w:w="6228" w:type="dxa"/>
            <w:shd w:val="clear" w:color="auto" w:fill="E6E6E6"/>
          </w:tcPr>
          <w:p w:rsidR="00FA50C0" w:rsidRPr="007967BA" w:rsidRDefault="00FA50C0" w:rsidP="0040029B">
            <w:pPr>
              <w:jc w:val="center"/>
              <w:rPr>
                <w:b/>
                <w:bCs/>
                <w:color w:val="0000FF"/>
                <w:sz w:val="28"/>
              </w:rPr>
            </w:pPr>
            <w:r w:rsidRPr="007967BA">
              <w:rPr>
                <w:b/>
                <w:bCs/>
                <w:color w:val="0000FF"/>
                <w:sz w:val="28"/>
              </w:rPr>
              <w:t>DENOMINATION</w:t>
            </w:r>
          </w:p>
        </w:tc>
        <w:tc>
          <w:tcPr>
            <w:tcW w:w="4546" w:type="dxa"/>
            <w:shd w:val="clear" w:color="auto" w:fill="E6E6E6"/>
          </w:tcPr>
          <w:p w:rsidR="00FA50C0" w:rsidRPr="007967BA" w:rsidRDefault="00FA50C0" w:rsidP="0040029B">
            <w:pPr>
              <w:jc w:val="center"/>
              <w:rPr>
                <w:b/>
                <w:bCs/>
                <w:color w:val="0000FF"/>
                <w:sz w:val="28"/>
              </w:rPr>
            </w:pPr>
            <w:r w:rsidRPr="007967BA">
              <w:rPr>
                <w:b/>
                <w:bCs/>
                <w:color w:val="0000FF"/>
                <w:sz w:val="28"/>
              </w:rPr>
              <w:t>TAUX APPLIQUE</w:t>
            </w:r>
          </w:p>
        </w:tc>
      </w:tr>
      <w:tr w:rsidR="00FA50C0" w:rsidRPr="007967BA" w:rsidTr="0040029B">
        <w:tc>
          <w:tcPr>
            <w:tcW w:w="6228" w:type="dxa"/>
          </w:tcPr>
          <w:p w:rsidR="00FA50C0" w:rsidRPr="007967BA" w:rsidRDefault="00FA50C0" w:rsidP="0040029B">
            <w:pPr>
              <w:jc w:val="both"/>
              <w:rPr>
                <w:sz w:val="28"/>
              </w:rPr>
            </w:pPr>
            <w:r w:rsidRPr="007967BA">
              <w:rPr>
                <w:sz w:val="28"/>
              </w:rPr>
              <w:t>Centimes additionnels au précompte immobilier</w:t>
            </w:r>
          </w:p>
        </w:tc>
        <w:tc>
          <w:tcPr>
            <w:tcW w:w="4546" w:type="dxa"/>
          </w:tcPr>
          <w:p w:rsidR="00FA50C0" w:rsidRPr="007967BA" w:rsidRDefault="00FA50C0" w:rsidP="0040029B">
            <w:pPr>
              <w:jc w:val="right"/>
              <w:rPr>
                <w:sz w:val="28"/>
              </w:rPr>
            </w:pPr>
            <w:r w:rsidRPr="007967BA">
              <w:rPr>
                <w:sz w:val="28"/>
              </w:rPr>
              <w:t>2.500</w:t>
            </w:r>
          </w:p>
        </w:tc>
      </w:tr>
      <w:tr w:rsidR="00FA50C0" w:rsidRPr="007967BA" w:rsidTr="0040029B">
        <w:tc>
          <w:tcPr>
            <w:tcW w:w="6228" w:type="dxa"/>
          </w:tcPr>
          <w:p w:rsidR="00FA50C0" w:rsidRPr="007967BA" w:rsidRDefault="00FA50C0" w:rsidP="0040029B">
            <w:pPr>
              <w:jc w:val="both"/>
              <w:rPr>
                <w:sz w:val="28"/>
              </w:rPr>
            </w:pPr>
            <w:r w:rsidRPr="007967BA">
              <w:rPr>
                <w:sz w:val="28"/>
              </w:rPr>
              <w:t>Taxe additionnelle à l’impôt des personnes physiques</w:t>
            </w:r>
          </w:p>
        </w:tc>
        <w:tc>
          <w:tcPr>
            <w:tcW w:w="4546" w:type="dxa"/>
          </w:tcPr>
          <w:p w:rsidR="00FA50C0" w:rsidRPr="007967BA" w:rsidRDefault="00FA50C0" w:rsidP="0040029B">
            <w:pPr>
              <w:jc w:val="right"/>
              <w:rPr>
                <w:sz w:val="28"/>
              </w:rPr>
            </w:pPr>
            <w:r w:rsidRPr="007967BA">
              <w:rPr>
                <w:sz w:val="28"/>
              </w:rPr>
              <w:t>7 %</w:t>
            </w:r>
          </w:p>
        </w:tc>
      </w:tr>
      <w:tr w:rsidR="00FA50C0" w:rsidRPr="007967BA" w:rsidTr="0040029B">
        <w:tc>
          <w:tcPr>
            <w:tcW w:w="6228" w:type="dxa"/>
          </w:tcPr>
          <w:p w:rsidR="00FA50C0" w:rsidRPr="007967BA" w:rsidRDefault="00FA50C0" w:rsidP="0040029B">
            <w:pPr>
              <w:jc w:val="both"/>
              <w:rPr>
                <w:sz w:val="28"/>
              </w:rPr>
            </w:pPr>
            <w:r w:rsidRPr="007967BA">
              <w:rPr>
                <w:sz w:val="28"/>
              </w:rPr>
              <w:t>Taxe sur les véhicules automobiles</w:t>
            </w:r>
          </w:p>
        </w:tc>
        <w:tc>
          <w:tcPr>
            <w:tcW w:w="4546" w:type="dxa"/>
          </w:tcPr>
          <w:p w:rsidR="00FA50C0" w:rsidRPr="007967BA" w:rsidRDefault="00FA50C0" w:rsidP="0040029B">
            <w:pPr>
              <w:jc w:val="right"/>
              <w:rPr>
                <w:sz w:val="28"/>
              </w:rPr>
            </w:pPr>
            <w:r w:rsidRPr="007967BA">
              <w:rPr>
                <w:sz w:val="28"/>
              </w:rPr>
              <w:t>10 %</w:t>
            </w:r>
          </w:p>
        </w:tc>
      </w:tr>
      <w:tr w:rsidR="00FA50C0" w:rsidRPr="007967BA" w:rsidTr="0040029B">
        <w:tc>
          <w:tcPr>
            <w:tcW w:w="6228" w:type="dxa"/>
          </w:tcPr>
          <w:p w:rsidR="00FA50C0" w:rsidRPr="007967BA" w:rsidRDefault="00FA50C0" w:rsidP="0040029B">
            <w:pPr>
              <w:jc w:val="both"/>
              <w:rPr>
                <w:sz w:val="28"/>
              </w:rPr>
            </w:pPr>
            <w:r w:rsidRPr="007967BA">
              <w:rPr>
                <w:sz w:val="28"/>
              </w:rPr>
              <w:t>Taxe immondices : partie forfaitaire annuelle</w:t>
            </w:r>
          </w:p>
          <w:p w:rsidR="00FA50C0" w:rsidRPr="007967BA" w:rsidRDefault="00FA50C0" w:rsidP="0040029B">
            <w:pPr>
              <w:jc w:val="both"/>
              <w:rPr>
                <w:sz w:val="28"/>
              </w:rPr>
            </w:pPr>
            <w:r w:rsidRPr="007967BA">
              <w:rPr>
                <w:sz w:val="28"/>
              </w:rPr>
              <w:t>Ménage 1 personne</w:t>
            </w:r>
          </w:p>
          <w:p w:rsidR="00FA50C0" w:rsidRPr="007967BA" w:rsidRDefault="00FA50C0" w:rsidP="0040029B">
            <w:pPr>
              <w:tabs>
                <w:tab w:val="left" w:pos="1800"/>
              </w:tabs>
              <w:jc w:val="both"/>
              <w:rPr>
                <w:sz w:val="28"/>
              </w:rPr>
            </w:pPr>
            <w:r w:rsidRPr="007967BA">
              <w:rPr>
                <w:sz w:val="28"/>
              </w:rPr>
              <w:t>Ménage 2 personnes</w:t>
            </w:r>
          </w:p>
          <w:p w:rsidR="00FA50C0" w:rsidRPr="007967BA" w:rsidRDefault="00FA50C0" w:rsidP="0040029B">
            <w:pPr>
              <w:tabs>
                <w:tab w:val="left" w:pos="1800"/>
              </w:tabs>
              <w:jc w:val="both"/>
              <w:rPr>
                <w:sz w:val="28"/>
              </w:rPr>
            </w:pPr>
            <w:r w:rsidRPr="007967BA">
              <w:rPr>
                <w:sz w:val="28"/>
              </w:rPr>
              <w:t>Ménage 3 personnes</w:t>
            </w:r>
          </w:p>
          <w:p w:rsidR="00FA50C0" w:rsidRPr="007967BA" w:rsidRDefault="00FA50C0" w:rsidP="0040029B">
            <w:pPr>
              <w:tabs>
                <w:tab w:val="left" w:pos="1800"/>
              </w:tabs>
              <w:jc w:val="both"/>
              <w:rPr>
                <w:sz w:val="28"/>
              </w:rPr>
            </w:pPr>
            <w:r w:rsidRPr="007967BA">
              <w:rPr>
                <w:sz w:val="28"/>
              </w:rPr>
              <w:t>Ménage 4 personnes et plus</w:t>
            </w:r>
          </w:p>
          <w:p w:rsidR="00FA50C0" w:rsidRPr="007967BA" w:rsidRDefault="00FA50C0" w:rsidP="0040029B">
            <w:pPr>
              <w:jc w:val="both"/>
              <w:rPr>
                <w:sz w:val="28"/>
              </w:rPr>
            </w:pPr>
            <w:r w:rsidRPr="007967BA">
              <w:rPr>
                <w:sz w:val="28"/>
              </w:rPr>
              <w:t xml:space="preserve">Pour associations et commerces </w:t>
            </w:r>
          </w:p>
          <w:p w:rsidR="00FA50C0" w:rsidRPr="007967BA" w:rsidRDefault="00FA50C0" w:rsidP="0040029B">
            <w:pPr>
              <w:jc w:val="both"/>
              <w:rPr>
                <w:sz w:val="28"/>
              </w:rPr>
            </w:pPr>
            <w:r w:rsidRPr="007967BA">
              <w:rPr>
                <w:sz w:val="28"/>
              </w:rPr>
              <w:t>Prix au kilo</w:t>
            </w:r>
          </w:p>
          <w:p w:rsidR="00FA50C0" w:rsidRPr="007967BA" w:rsidRDefault="00FA50C0" w:rsidP="0040029B">
            <w:pPr>
              <w:jc w:val="both"/>
              <w:rPr>
                <w:sz w:val="28"/>
              </w:rPr>
            </w:pPr>
            <w:r w:rsidRPr="007967BA">
              <w:rPr>
                <w:sz w:val="28"/>
              </w:rPr>
              <w:t xml:space="preserve">Vidange des duobacs </w:t>
            </w:r>
          </w:p>
        </w:tc>
        <w:tc>
          <w:tcPr>
            <w:tcW w:w="4546" w:type="dxa"/>
          </w:tcPr>
          <w:p w:rsidR="00FA50C0" w:rsidRPr="007967BA" w:rsidRDefault="00FA50C0" w:rsidP="0040029B">
            <w:pPr>
              <w:jc w:val="right"/>
              <w:rPr>
                <w:sz w:val="28"/>
                <w:lang w:val="en-GB"/>
              </w:rPr>
            </w:pPr>
          </w:p>
          <w:p w:rsidR="00FA50C0" w:rsidRPr="007967BA" w:rsidRDefault="00FA50C0" w:rsidP="0040029B">
            <w:pPr>
              <w:jc w:val="right"/>
              <w:rPr>
                <w:sz w:val="28"/>
                <w:lang w:val="en-GB"/>
              </w:rPr>
            </w:pPr>
            <w:r>
              <w:rPr>
                <w:sz w:val="28"/>
                <w:lang w:val="en-GB"/>
              </w:rPr>
              <w:t>10</w:t>
            </w:r>
            <w:r w:rsidRPr="007967BA">
              <w:rPr>
                <w:sz w:val="28"/>
                <w:lang w:val="en-GB"/>
              </w:rPr>
              <w:t>0,00 €</w:t>
            </w:r>
          </w:p>
          <w:p w:rsidR="00FA50C0" w:rsidRPr="007967BA" w:rsidRDefault="00FA50C0" w:rsidP="0040029B">
            <w:pPr>
              <w:jc w:val="right"/>
              <w:rPr>
                <w:sz w:val="28"/>
                <w:lang w:val="en-GB"/>
              </w:rPr>
            </w:pPr>
            <w:r w:rsidRPr="007967BA">
              <w:rPr>
                <w:sz w:val="28"/>
                <w:lang w:val="en-GB"/>
              </w:rPr>
              <w:t>1</w:t>
            </w:r>
            <w:r>
              <w:rPr>
                <w:sz w:val="28"/>
                <w:lang w:val="en-GB"/>
              </w:rPr>
              <w:t>4</w:t>
            </w:r>
            <w:r w:rsidRPr="007967BA">
              <w:rPr>
                <w:sz w:val="28"/>
                <w:lang w:val="en-GB"/>
              </w:rPr>
              <w:t>0,00 €</w:t>
            </w:r>
          </w:p>
          <w:p w:rsidR="00FA50C0" w:rsidRPr="007967BA" w:rsidRDefault="00FA50C0" w:rsidP="0040029B">
            <w:pPr>
              <w:jc w:val="right"/>
              <w:rPr>
                <w:sz w:val="28"/>
                <w:lang w:val="en-GB"/>
              </w:rPr>
            </w:pPr>
            <w:r w:rsidRPr="007967BA">
              <w:rPr>
                <w:sz w:val="28"/>
                <w:lang w:val="en-GB"/>
              </w:rPr>
              <w:t>1</w:t>
            </w:r>
            <w:r>
              <w:rPr>
                <w:sz w:val="28"/>
                <w:lang w:val="en-GB"/>
              </w:rPr>
              <w:t>7</w:t>
            </w:r>
            <w:r w:rsidRPr="007967BA">
              <w:rPr>
                <w:sz w:val="28"/>
                <w:lang w:val="en-GB"/>
              </w:rPr>
              <w:t>5,00 €</w:t>
            </w:r>
          </w:p>
          <w:p w:rsidR="00FA50C0" w:rsidRPr="007967BA" w:rsidRDefault="00FA50C0" w:rsidP="0040029B">
            <w:pPr>
              <w:jc w:val="right"/>
              <w:rPr>
                <w:sz w:val="28"/>
                <w:lang w:val="en-GB"/>
              </w:rPr>
            </w:pPr>
            <w:r>
              <w:rPr>
                <w:sz w:val="28"/>
                <w:lang w:val="en-GB"/>
              </w:rPr>
              <w:t>18</w:t>
            </w:r>
            <w:r w:rsidRPr="007967BA">
              <w:rPr>
                <w:sz w:val="28"/>
                <w:lang w:val="en-GB"/>
              </w:rPr>
              <w:t>5,00 €</w:t>
            </w:r>
          </w:p>
          <w:p w:rsidR="00FA50C0" w:rsidRPr="007967BA" w:rsidRDefault="00FA50C0" w:rsidP="0040029B">
            <w:pPr>
              <w:jc w:val="right"/>
              <w:rPr>
                <w:sz w:val="28"/>
                <w:lang w:val="en-GB"/>
              </w:rPr>
            </w:pPr>
            <w:r w:rsidRPr="007967BA">
              <w:rPr>
                <w:sz w:val="28"/>
                <w:lang w:val="en-GB"/>
              </w:rPr>
              <w:t>1</w:t>
            </w:r>
            <w:r>
              <w:rPr>
                <w:sz w:val="28"/>
                <w:lang w:val="en-GB"/>
              </w:rPr>
              <w:t>7</w:t>
            </w:r>
            <w:r w:rsidRPr="007967BA">
              <w:rPr>
                <w:sz w:val="28"/>
                <w:lang w:val="en-GB"/>
              </w:rPr>
              <w:t>5,00 €</w:t>
            </w:r>
          </w:p>
          <w:p w:rsidR="00FA50C0" w:rsidRPr="007967BA" w:rsidRDefault="00FA50C0" w:rsidP="0040029B">
            <w:pPr>
              <w:jc w:val="right"/>
              <w:rPr>
                <w:sz w:val="28"/>
                <w:lang w:val="en-GB"/>
              </w:rPr>
            </w:pPr>
            <w:r w:rsidRPr="007967BA">
              <w:rPr>
                <w:sz w:val="28"/>
                <w:lang w:val="en-GB"/>
              </w:rPr>
              <w:t>0,25 €/kg</w:t>
            </w:r>
          </w:p>
          <w:p w:rsidR="00FA50C0" w:rsidRPr="007967BA" w:rsidRDefault="00FA50C0" w:rsidP="0040029B">
            <w:pPr>
              <w:jc w:val="right"/>
              <w:rPr>
                <w:sz w:val="28"/>
                <w:lang w:val="en-GB"/>
              </w:rPr>
            </w:pPr>
            <w:r w:rsidRPr="007967BA">
              <w:rPr>
                <w:sz w:val="28"/>
                <w:lang w:val="en-GB"/>
              </w:rPr>
              <w:t>0,40 €/kg</w:t>
            </w:r>
          </w:p>
        </w:tc>
      </w:tr>
      <w:tr w:rsidR="00FA50C0" w:rsidRPr="007967BA" w:rsidTr="0040029B">
        <w:tc>
          <w:tcPr>
            <w:tcW w:w="6228" w:type="dxa"/>
          </w:tcPr>
          <w:p w:rsidR="00FA50C0" w:rsidRPr="007967BA" w:rsidRDefault="00FA50C0" w:rsidP="0040029B">
            <w:pPr>
              <w:jc w:val="both"/>
              <w:rPr>
                <w:sz w:val="28"/>
              </w:rPr>
            </w:pPr>
            <w:r w:rsidRPr="007967BA">
              <w:rPr>
                <w:sz w:val="28"/>
              </w:rPr>
              <w:t>Taxe sur la diffusion publicitaire</w:t>
            </w:r>
          </w:p>
        </w:tc>
        <w:tc>
          <w:tcPr>
            <w:tcW w:w="4546" w:type="dxa"/>
          </w:tcPr>
          <w:p w:rsidR="00FA50C0" w:rsidRPr="007967BA" w:rsidRDefault="00FA50C0" w:rsidP="0040029B">
            <w:pPr>
              <w:jc w:val="right"/>
              <w:rPr>
                <w:sz w:val="28"/>
              </w:rPr>
            </w:pPr>
            <w:r w:rsidRPr="007967BA">
              <w:rPr>
                <w:sz w:val="28"/>
              </w:rPr>
              <w:t>0,0111 à 0,08 €/ poids</w:t>
            </w:r>
          </w:p>
        </w:tc>
      </w:tr>
      <w:tr w:rsidR="00FA50C0" w:rsidRPr="007967BA" w:rsidTr="0040029B">
        <w:tc>
          <w:tcPr>
            <w:tcW w:w="6228" w:type="dxa"/>
          </w:tcPr>
          <w:p w:rsidR="00FA50C0" w:rsidRPr="007967BA" w:rsidRDefault="00FA50C0" w:rsidP="0040029B">
            <w:pPr>
              <w:jc w:val="both"/>
              <w:rPr>
                <w:sz w:val="28"/>
              </w:rPr>
            </w:pPr>
            <w:r w:rsidRPr="007967BA">
              <w:rPr>
                <w:sz w:val="28"/>
              </w:rPr>
              <w:t>Taxe sur les documents administratifs</w:t>
            </w:r>
          </w:p>
        </w:tc>
        <w:tc>
          <w:tcPr>
            <w:tcW w:w="4546" w:type="dxa"/>
          </w:tcPr>
          <w:p w:rsidR="00FA50C0" w:rsidRPr="007967BA" w:rsidRDefault="00FA50C0" w:rsidP="0040029B">
            <w:pPr>
              <w:jc w:val="right"/>
              <w:rPr>
                <w:sz w:val="28"/>
              </w:rPr>
            </w:pPr>
            <w:r w:rsidRPr="007967BA">
              <w:rPr>
                <w:sz w:val="28"/>
              </w:rPr>
              <w:t>0,50 à 10,00 €</w:t>
            </w:r>
          </w:p>
        </w:tc>
      </w:tr>
      <w:tr w:rsidR="00FA50C0" w:rsidRPr="007967BA" w:rsidTr="0040029B">
        <w:tc>
          <w:tcPr>
            <w:tcW w:w="6228" w:type="dxa"/>
          </w:tcPr>
          <w:p w:rsidR="00FA50C0" w:rsidRPr="007967BA" w:rsidRDefault="00FA50C0" w:rsidP="0040029B">
            <w:pPr>
              <w:jc w:val="both"/>
              <w:rPr>
                <w:sz w:val="28"/>
              </w:rPr>
            </w:pPr>
            <w:r w:rsidRPr="007967BA">
              <w:rPr>
                <w:sz w:val="28"/>
              </w:rPr>
              <w:t>Redevance sur les renseignements administratifs</w:t>
            </w:r>
          </w:p>
        </w:tc>
        <w:tc>
          <w:tcPr>
            <w:tcW w:w="4546" w:type="dxa"/>
          </w:tcPr>
          <w:p w:rsidR="00FA50C0" w:rsidRPr="007967BA" w:rsidRDefault="00730E13" w:rsidP="0040029B">
            <w:pPr>
              <w:jc w:val="right"/>
              <w:rPr>
                <w:sz w:val="28"/>
              </w:rPr>
            </w:pPr>
            <w:r>
              <w:rPr>
                <w:sz w:val="28"/>
              </w:rPr>
              <w:t>25 € / demi-heure ou de 50 à 150 €</w:t>
            </w:r>
          </w:p>
        </w:tc>
      </w:tr>
      <w:tr w:rsidR="00FA50C0" w:rsidRPr="007967BA" w:rsidTr="0040029B">
        <w:tc>
          <w:tcPr>
            <w:tcW w:w="6228" w:type="dxa"/>
          </w:tcPr>
          <w:p w:rsidR="00FA50C0" w:rsidRPr="007967BA" w:rsidRDefault="00FA50C0" w:rsidP="0040029B">
            <w:pPr>
              <w:jc w:val="both"/>
              <w:rPr>
                <w:sz w:val="28"/>
              </w:rPr>
            </w:pPr>
            <w:r w:rsidRPr="007967BA">
              <w:rPr>
                <w:sz w:val="28"/>
              </w:rPr>
              <w:t>Redevance sur les permis environnementaux et urb.</w:t>
            </w:r>
          </w:p>
        </w:tc>
        <w:tc>
          <w:tcPr>
            <w:tcW w:w="4546" w:type="dxa"/>
          </w:tcPr>
          <w:p w:rsidR="00FA50C0" w:rsidRPr="007967BA" w:rsidRDefault="00FA50C0" w:rsidP="0040029B">
            <w:pPr>
              <w:jc w:val="right"/>
              <w:rPr>
                <w:sz w:val="28"/>
              </w:rPr>
            </w:pPr>
            <w:r w:rsidRPr="007967BA">
              <w:rPr>
                <w:sz w:val="28"/>
              </w:rPr>
              <w:t>Selon frais dossier</w:t>
            </w:r>
          </w:p>
        </w:tc>
      </w:tr>
      <w:tr w:rsidR="00A05FF3" w:rsidRPr="007967BA" w:rsidTr="0040029B">
        <w:tc>
          <w:tcPr>
            <w:tcW w:w="6228" w:type="dxa"/>
          </w:tcPr>
          <w:p w:rsidR="00A05FF3" w:rsidRPr="007967BA" w:rsidRDefault="00A05FF3" w:rsidP="0040029B">
            <w:pPr>
              <w:jc w:val="both"/>
              <w:rPr>
                <w:sz w:val="28"/>
              </w:rPr>
            </w:pPr>
            <w:r>
              <w:rPr>
                <w:sz w:val="28"/>
              </w:rPr>
              <w:t>Redevance sur le changement de prénom</w:t>
            </w:r>
          </w:p>
        </w:tc>
        <w:tc>
          <w:tcPr>
            <w:tcW w:w="4546" w:type="dxa"/>
          </w:tcPr>
          <w:p w:rsidR="00A05FF3" w:rsidRPr="007967BA" w:rsidRDefault="00A05FF3" w:rsidP="0040029B">
            <w:pPr>
              <w:jc w:val="right"/>
              <w:rPr>
                <w:sz w:val="28"/>
              </w:rPr>
            </w:pPr>
            <w:r>
              <w:rPr>
                <w:sz w:val="28"/>
              </w:rPr>
              <w:t>49 € ou 490 €</w:t>
            </w:r>
          </w:p>
        </w:tc>
      </w:tr>
      <w:tr w:rsidR="00FA50C0" w:rsidRPr="007967BA" w:rsidTr="0040029B">
        <w:tc>
          <w:tcPr>
            <w:tcW w:w="6228" w:type="dxa"/>
          </w:tcPr>
          <w:p w:rsidR="00FA50C0" w:rsidRPr="007967BA" w:rsidRDefault="00FA50C0" w:rsidP="0040029B">
            <w:pPr>
              <w:jc w:val="both"/>
              <w:rPr>
                <w:sz w:val="28"/>
              </w:rPr>
            </w:pPr>
            <w:r w:rsidRPr="007967BA">
              <w:rPr>
                <w:sz w:val="28"/>
              </w:rPr>
              <w:t>Taxe sur les dépôts de mitrailles</w:t>
            </w:r>
          </w:p>
        </w:tc>
        <w:tc>
          <w:tcPr>
            <w:tcW w:w="4546" w:type="dxa"/>
          </w:tcPr>
          <w:p w:rsidR="00FA50C0" w:rsidRPr="007967BA" w:rsidRDefault="00FA50C0" w:rsidP="0040029B">
            <w:pPr>
              <w:jc w:val="right"/>
              <w:rPr>
                <w:sz w:val="28"/>
              </w:rPr>
            </w:pPr>
            <w:r w:rsidRPr="007967BA">
              <w:rPr>
                <w:sz w:val="28"/>
              </w:rPr>
              <w:t>5,00 €/m² (min. 250 € et max. 2.500€)</w:t>
            </w:r>
          </w:p>
        </w:tc>
      </w:tr>
      <w:tr w:rsidR="00FA50C0" w:rsidRPr="007967BA" w:rsidTr="0040029B">
        <w:tc>
          <w:tcPr>
            <w:tcW w:w="6228" w:type="dxa"/>
          </w:tcPr>
          <w:p w:rsidR="00FA50C0" w:rsidRPr="007967BA" w:rsidRDefault="00FA50C0" w:rsidP="0040029B">
            <w:pPr>
              <w:jc w:val="both"/>
              <w:rPr>
                <w:sz w:val="28"/>
              </w:rPr>
            </w:pPr>
            <w:r w:rsidRPr="007967BA">
              <w:rPr>
                <w:sz w:val="28"/>
              </w:rPr>
              <w:t>Taxes sur les véhicules abandonnés</w:t>
            </w:r>
          </w:p>
        </w:tc>
        <w:tc>
          <w:tcPr>
            <w:tcW w:w="4546" w:type="dxa"/>
          </w:tcPr>
          <w:p w:rsidR="00FA50C0" w:rsidRPr="007967BA" w:rsidRDefault="00FA50C0" w:rsidP="0040029B">
            <w:pPr>
              <w:jc w:val="right"/>
              <w:rPr>
                <w:sz w:val="28"/>
              </w:rPr>
            </w:pPr>
            <w:r w:rsidRPr="007967BA">
              <w:rPr>
                <w:sz w:val="28"/>
              </w:rPr>
              <w:t>250,00 €/véhicule</w:t>
            </w:r>
          </w:p>
        </w:tc>
      </w:tr>
      <w:tr w:rsidR="00FA50C0" w:rsidRPr="007967BA" w:rsidTr="0040029B">
        <w:tc>
          <w:tcPr>
            <w:tcW w:w="6228" w:type="dxa"/>
          </w:tcPr>
          <w:p w:rsidR="00FA50C0" w:rsidRPr="007967BA" w:rsidRDefault="00FA50C0" w:rsidP="0040029B">
            <w:pPr>
              <w:jc w:val="both"/>
              <w:rPr>
                <w:sz w:val="28"/>
              </w:rPr>
            </w:pPr>
            <w:r w:rsidRPr="007967BA">
              <w:rPr>
                <w:sz w:val="28"/>
              </w:rPr>
              <w:t>Taxe sur les inhumations, dispersions, columbariums</w:t>
            </w:r>
          </w:p>
        </w:tc>
        <w:tc>
          <w:tcPr>
            <w:tcW w:w="4546" w:type="dxa"/>
          </w:tcPr>
          <w:p w:rsidR="00FA50C0" w:rsidRPr="007967BA" w:rsidRDefault="00FA50C0" w:rsidP="0040029B">
            <w:pPr>
              <w:jc w:val="right"/>
              <w:rPr>
                <w:sz w:val="28"/>
              </w:rPr>
            </w:pPr>
            <w:r w:rsidRPr="007967BA">
              <w:rPr>
                <w:sz w:val="28"/>
              </w:rPr>
              <w:t>125,00 €</w:t>
            </w:r>
          </w:p>
        </w:tc>
      </w:tr>
      <w:tr w:rsidR="00FA50C0" w:rsidRPr="007967BA" w:rsidTr="0040029B">
        <w:tc>
          <w:tcPr>
            <w:tcW w:w="6228" w:type="dxa"/>
          </w:tcPr>
          <w:p w:rsidR="00FA50C0" w:rsidRPr="007967BA" w:rsidRDefault="00FA50C0" w:rsidP="0040029B">
            <w:pPr>
              <w:jc w:val="both"/>
              <w:rPr>
                <w:sz w:val="28"/>
              </w:rPr>
            </w:pPr>
            <w:r w:rsidRPr="007967BA">
              <w:rPr>
                <w:sz w:val="28"/>
              </w:rPr>
              <w:t>Redevance sur les exhumations</w:t>
            </w:r>
          </w:p>
        </w:tc>
        <w:tc>
          <w:tcPr>
            <w:tcW w:w="4546" w:type="dxa"/>
          </w:tcPr>
          <w:p w:rsidR="00FA50C0" w:rsidRPr="007967BA" w:rsidRDefault="00FA50C0" w:rsidP="0040029B">
            <w:pPr>
              <w:jc w:val="right"/>
              <w:rPr>
                <w:sz w:val="28"/>
              </w:rPr>
            </w:pPr>
            <w:r w:rsidRPr="007967BA">
              <w:rPr>
                <w:sz w:val="28"/>
              </w:rPr>
              <w:t>50,00 €/heure</w:t>
            </w:r>
          </w:p>
        </w:tc>
      </w:tr>
      <w:tr w:rsidR="00FA50C0" w:rsidRPr="007967BA" w:rsidTr="0040029B">
        <w:tc>
          <w:tcPr>
            <w:tcW w:w="6228" w:type="dxa"/>
          </w:tcPr>
          <w:p w:rsidR="00FA50C0" w:rsidRPr="007967BA" w:rsidRDefault="00FA50C0" w:rsidP="0040029B">
            <w:pPr>
              <w:jc w:val="both"/>
              <w:rPr>
                <w:sz w:val="28"/>
              </w:rPr>
            </w:pPr>
            <w:r w:rsidRPr="007967BA">
              <w:rPr>
                <w:sz w:val="28"/>
              </w:rPr>
              <w:t>Taxe sur les panneaux publicitaires fixes</w:t>
            </w:r>
          </w:p>
        </w:tc>
        <w:tc>
          <w:tcPr>
            <w:tcW w:w="4546" w:type="dxa"/>
          </w:tcPr>
          <w:p w:rsidR="00FA50C0" w:rsidRPr="007967BA" w:rsidRDefault="00FA50C0" w:rsidP="0040029B">
            <w:pPr>
              <w:jc w:val="right"/>
              <w:rPr>
                <w:sz w:val="28"/>
              </w:rPr>
            </w:pPr>
            <w:r w:rsidRPr="007967BA">
              <w:rPr>
                <w:sz w:val="28"/>
              </w:rPr>
              <w:t>0,60 €/dm²</w:t>
            </w:r>
          </w:p>
        </w:tc>
      </w:tr>
      <w:tr w:rsidR="00FA50C0" w:rsidRPr="007967BA" w:rsidTr="0040029B">
        <w:tc>
          <w:tcPr>
            <w:tcW w:w="6228" w:type="dxa"/>
          </w:tcPr>
          <w:p w:rsidR="00FA50C0" w:rsidRPr="007967BA" w:rsidRDefault="00FA50C0" w:rsidP="0040029B">
            <w:pPr>
              <w:jc w:val="both"/>
              <w:rPr>
                <w:sz w:val="28"/>
              </w:rPr>
            </w:pPr>
            <w:r w:rsidRPr="007967BA">
              <w:rPr>
                <w:sz w:val="28"/>
              </w:rPr>
              <w:t>Taxe sur la délivrance de documents d’identité en cas de procédure extraordinaire</w:t>
            </w:r>
          </w:p>
        </w:tc>
        <w:tc>
          <w:tcPr>
            <w:tcW w:w="4546" w:type="dxa"/>
          </w:tcPr>
          <w:p w:rsidR="00FA50C0" w:rsidRPr="007967BA" w:rsidRDefault="00FA50C0" w:rsidP="0040029B">
            <w:pPr>
              <w:jc w:val="right"/>
              <w:rPr>
                <w:sz w:val="28"/>
              </w:rPr>
            </w:pPr>
            <w:r w:rsidRPr="007967BA">
              <w:rPr>
                <w:sz w:val="28"/>
              </w:rPr>
              <w:t>2 ou 3 €/adulte</w:t>
            </w:r>
          </w:p>
          <w:p w:rsidR="00FA50C0" w:rsidRPr="007967BA" w:rsidRDefault="00FA50C0" w:rsidP="0040029B">
            <w:pPr>
              <w:jc w:val="right"/>
              <w:rPr>
                <w:sz w:val="28"/>
              </w:rPr>
            </w:pPr>
            <w:r w:rsidRPr="007967BA">
              <w:rPr>
                <w:sz w:val="28"/>
              </w:rPr>
              <w:t>4 ou 5 €/enfant</w:t>
            </w:r>
          </w:p>
        </w:tc>
      </w:tr>
      <w:tr w:rsidR="00FA50C0" w:rsidRPr="007967BA" w:rsidTr="0040029B">
        <w:tc>
          <w:tcPr>
            <w:tcW w:w="6228" w:type="dxa"/>
          </w:tcPr>
          <w:p w:rsidR="00FA50C0" w:rsidRPr="007967BA" w:rsidRDefault="00FA50C0" w:rsidP="0040029B">
            <w:pPr>
              <w:jc w:val="both"/>
              <w:rPr>
                <w:sz w:val="28"/>
              </w:rPr>
            </w:pPr>
            <w:r w:rsidRPr="007967BA">
              <w:rPr>
                <w:sz w:val="28"/>
              </w:rPr>
              <w:t>Taxe sur les secondes résidences</w:t>
            </w:r>
          </w:p>
        </w:tc>
        <w:tc>
          <w:tcPr>
            <w:tcW w:w="4546" w:type="dxa"/>
          </w:tcPr>
          <w:p w:rsidR="00FA50C0" w:rsidRPr="007967BA" w:rsidRDefault="00FA50C0" w:rsidP="0040029B">
            <w:pPr>
              <w:jc w:val="right"/>
              <w:rPr>
                <w:sz w:val="28"/>
              </w:rPr>
            </w:pPr>
            <w:r w:rsidRPr="007967BA">
              <w:rPr>
                <w:sz w:val="28"/>
              </w:rPr>
              <w:t>400,00 €</w:t>
            </w:r>
          </w:p>
        </w:tc>
      </w:tr>
      <w:tr w:rsidR="00FA50C0" w:rsidRPr="007967BA" w:rsidTr="0040029B">
        <w:tc>
          <w:tcPr>
            <w:tcW w:w="6228" w:type="dxa"/>
          </w:tcPr>
          <w:p w:rsidR="00FA50C0" w:rsidRPr="007967BA" w:rsidRDefault="00FA50C0" w:rsidP="0040029B">
            <w:pPr>
              <w:jc w:val="both"/>
              <w:rPr>
                <w:sz w:val="28"/>
              </w:rPr>
            </w:pPr>
            <w:r w:rsidRPr="007967BA">
              <w:rPr>
                <w:sz w:val="28"/>
              </w:rPr>
              <w:t>Taxe sur les immeubles inoccupés</w:t>
            </w:r>
          </w:p>
        </w:tc>
        <w:tc>
          <w:tcPr>
            <w:tcW w:w="4546" w:type="dxa"/>
          </w:tcPr>
          <w:p w:rsidR="00FA50C0" w:rsidRPr="007967BA" w:rsidRDefault="00FA50C0" w:rsidP="0040029B">
            <w:pPr>
              <w:jc w:val="right"/>
              <w:rPr>
                <w:sz w:val="28"/>
              </w:rPr>
            </w:pPr>
            <w:r w:rsidRPr="007967BA">
              <w:rPr>
                <w:sz w:val="28"/>
              </w:rPr>
              <w:t>40,</w:t>
            </w:r>
            <w:r w:rsidR="00A05FF3">
              <w:rPr>
                <w:sz w:val="28"/>
              </w:rPr>
              <w:t xml:space="preserve"> 50 ou 60 </w:t>
            </w:r>
            <w:r w:rsidRPr="007967BA">
              <w:rPr>
                <w:sz w:val="28"/>
              </w:rPr>
              <w:t xml:space="preserve"> €/m. ct façade</w:t>
            </w:r>
          </w:p>
        </w:tc>
      </w:tr>
      <w:tr w:rsidR="00FA50C0" w:rsidRPr="007967BA" w:rsidTr="0040029B">
        <w:tc>
          <w:tcPr>
            <w:tcW w:w="6228" w:type="dxa"/>
          </w:tcPr>
          <w:p w:rsidR="00FA50C0" w:rsidRPr="007967BA" w:rsidRDefault="00FA50C0" w:rsidP="0040029B">
            <w:pPr>
              <w:jc w:val="both"/>
              <w:rPr>
                <w:sz w:val="28"/>
              </w:rPr>
            </w:pPr>
            <w:r w:rsidRPr="007967BA">
              <w:rPr>
                <w:sz w:val="28"/>
              </w:rPr>
              <w:t xml:space="preserve">Redevance sur distribution d’eau </w:t>
            </w:r>
          </w:p>
          <w:p w:rsidR="00FA50C0" w:rsidRPr="007967BA" w:rsidRDefault="00FA50C0" w:rsidP="0040029B">
            <w:pPr>
              <w:jc w:val="both"/>
              <w:rPr>
                <w:sz w:val="28"/>
              </w:rPr>
            </w:pPr>
            <w:r w:rsidRPr="007967BA">
              <w:rPr>
                <w:sz w:val="28"/>
              </w:rPr>
              <w:t xml:space="preserve">hors taxes </w:t>
            </w:r>
            <w:r>
              <w:rPr>
                <w:sz w:val="28"/>
              </w:rPr>
              <w:t>et</w:t>
            </w:r>
            <w:r w:rsidRPr="007967BA">
              <w:rPr>
                <w:sz w:val="28"/>
              </w:rPr>
              <w:t xml:space="preserve"> HTVA :</w:t>
            </w:r>
          </w:p>
          <w:p w:rsidR="00FA50C0" w:rsidRPr="007967BA" w:rsidRDefault="00FA50C0" w:rsidP="0040029B">
            <w:pPr>
              <w:jc w:val="both"/>
              <w:rPr>
                <w:sz w:val="28"/>
              </w:rPr>
            </w:pPr>
            <w:r w:rsidRPr="007967BA">
              <w:rPr>
                <w:sz w:val="28"/>
              </w:rPr>
              <w:t xml:space="preserve">- 0 à </w:t>
            </w:r>
            <w:smartTag w:uri="urn:schemas-microsoft-com:office:smarttags" w:element="metricconverter">
              <w:smartTagPr>
                <w:attr w:name="ProductID" w:val="30 mﾳ"/>
              </w:smartTagPr>
              <w:r w:rsidRPr="007967BA">
                <w:rPr>
                  <w:sz w:val="28"/>
                </w:rPr>
                <w:t>30 m³</w:t>
              </w:r>
            </w:smartTag>
          </w:p>
          <w:p w:rsidR="00FA50C0" w:rsidRPr="007967BA" w:rsidRDefault="00FA50C0" w:rsidP="0040029B">
            <w:pPr>
              <w:jc w:val="both"/>
              <w:rPr>
                <w:sz w:val="28"/>
              </w:rPr>
            </w:pPr>
            <w:r w:rsidRPr="007967BA">
              <w:rPr>
                <w:sz w:val="28"/>
              </w:rPr>
              <w:t xml:space="preserve">- 31 à </w:t>
            </w:r>
            <w:smartTag w:uri="urn:schemas-microsoft-com:office:smarttags" w:element="metricconverter">
              <w:smartTagPr>
                <w:attr w:name="ProductID" w:val="5000 mﾳ"/>
              </w:smartTagPr>
              <w:r w:rsidRPr="007967BA">
                <w:rPr>
                  <w:sz w:val="28"/>
                </w:rPr>
                <w:t>5000 m³</w:t>
              </w:r>
            </w:smartTag>
          </w:p>
        </w:tc>
        <w:tc>
          <w:tcPr>
            <w:tcW w:w="4546" w:type="dxa"/>
          </w:tcPr>
          <w:p w:rsidR="00FA50C0" w:rsidRPr="007967BA" w:rsidRDefault="00FA50C0" w:rsidP="0040029B">
            <w:pPr>
              <w:jc w:val="right"/>
              <w:rPr>
                <w:sz w:val="28"/>
              </w:rPr>
            </w:pPr>
          </w:p>
          <w:p w:rsidR="00FA50C0" w:rsidRPr="007967BA" w:rsidRDefault="00FA50C0" w:rsidP="0040029B">
            <w:pPr>
              <w:jc w:val="right"/>
              <w:rPr>
                <w:sz w:val="28"/>
              </w:rPr>
            </w:pPr>
            <w:r w:rsidRPr="007967BA">
              <w:rPr>
                <w:sz w:val="28"/>
              </w:rPr>
              <w:t>1,81 €/ m³</w:t>
            </w:r>
          </w:p>
          <w:p w:rsidR="00FA50C0" w:rsidRPr="007967BA" w:rsidRDefault="00FA50C0" w:rsidP="0040029B">
            <w:pPr>
              <w:jc w:val="right"/>
              <w:rPr>
                <w:sz w:val="28"/>
              </w:rPr>
            </w:pPr>
            <w:r w:rsidRPr="007967BA">
              <w:rPr>
                <w:sz w:val="28"/>
              </w:rPr>
              <w:t>0,9</w:t>
            </w:r>
            <w:r w:rsidR="00763325">
              <w:rPr>
                <w:sz w:val="28"/>
              </w:rPr>
              <w:t>868</w:t>
            </w:r>
            <w:r w:rsidRPr="007967BA">
              <w:rPr>
                <w:sz w:val="28"/>
              </w:rPr>
              <w:t xml:space="preserve"> €/m³</w:t>
            </w:r>
          </w:p>
          <w:p w:rsidR="00FA50C0" w:rsidRPr="007967BA" w:rsidRDefault="00FA50C0" w:rsidP="0040029B">
            <w:pPr>
              <w:jc w:val="right"/>
              <w:rPr>
                <w:sz w:val="28"/>
              </w:rPr>
            </w:pPr>
            <w:r>
              <w:rPr>
                <w:sz w:val="28"/>
              </w:rPr>
              <w:t>4,</w:t>
            </w:r>
            <w:r w:rsidR="00763325">
              <w:rPr>
                <w:sz w:val="28"/>
              </w:rPr>
              <w:t>4521</w:t>
            </w:r>
            <w:r w:rsidRPr="007967BA">
              <w:rPr>
                <w:sz w:val="28"/>
              </w:rPr>
              <w:t xml:space="preserve"> €/m³</w:t>
            </w:r>
          </w:p>
        </w:tc>
      </w:tr>
      <w:tr w:rsidR="00FA50C0" w:rsidRPr="007967BA" w:rsidTr="0040029B">
        <w:tc>
          <w:tcPr>
            <w:tcW w:w="6228" w:type="dxa"/>
          </w:tcPr>
          <w:p w:rsidR="00FA50C0" w:rsidRPr="007967BA" w:rsidRDefault="00FA50C0" w:rsidP="0040029B">
            <w:pPr>
              <w:jc w:val="both"/>
              <w:rPr>
                <w:sz w:val="28"/>
              </w:rPr>
            </w:pPr>
            <w:r w:rsidRPr="007967BA">
              <w:rPr>
                <w:sz w:val="28"/>
              </w:rPr>
              <w:t>Redevance abonnement Distribution d’eau :</w:t>
            </w:r>
          </w:p>
          <w:p w:rsidR="00FA50C0" w:rsidRPr="007967BA" w:rsidRDefault="00FA50C0" w:rsidP="0040029B">
            <w:pPr>
              <w:jc w:val="both"/>
              <w:rPr>
                <w:sz w:val="28"/>
              </w:rPr>
            </w:pPr>
            <w:r w:rsidRPr="007967BA">
              <w:rPr>
                <w:sz w:val="28"/>
              </w:rPr>
              <w:t>hors TVA</w:t>
            </w:r>
          </w:p>
        </w:tc>
        <w:tc>
          <w:tcPr>
            <w:tcW w:w="4546" w:type="dxa"/>
          </w:tcPr>
          <w:p w:rsidR="00FA50C0" w:rsidRPr="007967BA" w:rsidRDefault="00FA50C0" w:rsidP="0040029B">
            <w:pPr>
              <w:jc w:val="right"/>
              <w:rPr>
                <w:sz w:val="28"/>
              </w:rPr>
            </w:pPr>
          </w:p>
          <w:p w:rsidR="00FA50C0" w:rsidRPr="007967BA" w:rsidRDefault="00FA50C0" w:rsidP="0040029B">
            <w:pPr>
              <w:jc w:val="right"/>
              <w:rPr>
                <w:sz w:val="28"/>
              </w:rPr>
            </w:pPr>
            <w:r>
              <w:rPr>
                <w:sz w:val="28"/>
              </w:rPr>
              <w:t>1</w:t>
            </w:r>
            <w:r w:rsidR="00763325">
              <w:rPr>
                <w:sz w:val="28"/>
              </w:rPr>
              <w:t>07</w:t>
            </w:r>
            <w:r w:rsidRPr="007967BA">
              <w:rPr>
                <w:sz w:val="28"/>
              </w:rPr>
              <w:t>,</w:t>
            </w:r>
            <w:r w:rsidR="00763325">
              <w:rPr>
                <w:sz w:val="28"/>
              </w:rPr>
              <w:t>15</w:t>
            </w:r>
            <w:r w:rsidRPr="007967BA">
              <w:rPr>
                <w:sz w:val="28"/>
              </w:rPr>
              <w:t xml:space="preserve"> €</w:t>
            </w:r>
          </w:p>
        </w:tc>
      </w:tr>
      <w:tr w:rsidR="00FA50C0" w:rsidRPr="007967BA" w:rsidTr="0040029B">
        <w:tc>
          <w:tcPr>
            <w:tcW w:w="6228" w:type="dxa"/>
          </w:tcPr>
          <w:p w:rsidR="00FA50C0" w:rsidRPr="007967BA" w:rsidRDefault="00FA50C0" w:rsidP="0040029B">
            <w:pPr>
              <w:jc w:val="both"/>
              <w:rPr>
                <w:sz w:val="28"/>
              </w:rPr>
            </w:pPr>
            <w:r w:rsidRPr="007967BA">
              <w:rPr>
                <w:sz w:val="28"/>
              </w:rPr>
              <w:t>Redevance sur l’implantation de nouvelles constructions</w:t>
            </w:r>
          </w:p>
        </w:tc>
        <w:tc>
          <w:tcPr>
            <w:tcW w:w="4546" w:type="dxa"/>
          </w:tcPr>
          <w:p w:rsidR="00FA50C0" w:rsidRPr="007967BA" w:rsidRDefault="00FA50C0" w:rsidP="0040029B">
            <w:pPr>
              <w:pStyle w:val="Titre7"/>
            </w:pPr>
            <w:r w:rsidRPr="007967BA">
              <w:t>75 € (extension &lt; 60m</w:t>
            </w:r>
            <w:r w:rsidRPr="007967BA">
              <w:rPr>
                <w:vertAlign w:val="superscript"/>
              </w:rPr>
              <w:t>2</w:t>
            </w:r>
            <w:r w:rsidRPr="007967BA">
              <w:t>)</w:t>
            </w:r>
          </w:p>
          <w:p w:rsidR="00FA50C0" w:rsidRPr="007967BA" w:rsidRDefault="00FA50C0" w:rsidP="0040029B">
            <w:pPr>
              <w:jc w:val="right"/>
              <w:rPr>
                <w:sz w:val="28"/>
                <w:szCs w:val="28"/>
              </w:rPr>
            </w:pPr>
            <w:r w:rsidRPr="007967BA">
              <w:rPr>
                <w:sz w:val="28"/>
                <w:szCs w:val="28"/>
              </w:rPr>
              <w:t>150 € (const. &lt; 200m</w:t>
            </w:r>
            <w:r w:rsidRPr="007967BA">
              <w:rPr>
                <w:sz w:val="28"/>
                <w:szCs w:val="28"/>
                <w:vertAlign w:val="superscript"/>
              </w:rPr>
              <w:t>2</w:t>
            </w:r>
            <w:r w:rsidRPr="007967BA">
              <w:rPr>
                <w:sz w:val="28"/>
                <w:szCs w:val="28"/>
              </w:rPr>
              <w:t xml:space="preserve"> ou ext. &gt; 60m</w:t>
            </w:r>
            <w:r w:rsidRPr="007967BA">
              <w:rPr>
                <w:sz w:val="28"/>
                <w:szCs w:val="28"/>
                <w:vertAlign w:val="superscript"/>
              </w:rPr>
              <w:t>2</w:t>
            </w:r>
            <w:r w:rsidRPr="007967BA">
              <w:rPr>
                <w:sz w:val="28"/>
                <w:szCs w:val="28"/>
              </w:rPr>
              <w:t>)</w:t>
            </w:r>
          </w:p>
          <w:p w:rsidR="00FA50C0" w:rsidRPr="007967BA" w:rsidRDefault="00FA50C0" w:rsidP="0040029B">
            <w:pPr>
              <w:jc w:val="right"/>
              <w:rPr>
                <w:sz w:val="28"/>
                <w:szCs w:val="28"/>
              </w:rPr>
            </w:pPr>
            <w:r w:rsidRPr="007967BA">
              <w:rPr>
                <w:sz w:val="28"/>
                <w:szCs w:val="28"/>
              </w:rPr>
              <w:t>225 € (construction &gt; 200 m</w:t>
            </w:r>
            <w:r w:rsidRPr="007967BA">
              <w:rPr>
                <w:sz w:val="28"/>
                <w:szCs w:val="28"/>
                <w:vertAlign w:val="superscript"/>
              </w:rPr>
              <w:t xml:space="preserve">2  </w:t>
            </w:r>
            <w:r w:rsidRPr="007967BA">
              <w:rPr>
                <w:sz w:val="28"/>
                <w:szCs w:val="28"/>
              </w:rPr>
              <w:t xml:space="preserve">au sol) </w:t>
            </w:r>
          </w:p>
        </w:tc>
      </w:tr>
      <w:tr w:rsidR="00FA50C0" w:rsidRPr="007967BA" w:rsidTr="0040029B">
        <w:tc>
          <w:tcPr>
            <w:tcW w:w="6228" w:type="dxa"/>
            <w:tcBorders>
              <w:bottom w:val="single" w:sz="4" w:space="0" w:color="auto"/>
            </w:tcBorders>
          </w:tcPr>
          <w:p w:rsidR="00FA50C0" w:rsidRPr="007967BA" w:rsidRDefault="00FA50C0" w:rsidP="0040029B">
            <w:pPr>
              <w:jc w:val="both"/>
              <w:rPr>
                <w:sz w:val="28"/>
              </w:rPr>
            </w:pPr>
            <w:r w:rsidRPr="007967BA">
              <w:rPr>
                <w:sz w:val="28"/>
              </w:rPr>
              <w:t>Taxe sur les Bars</w:t>
            </w:r>
          </w:p>
        </w:tc>
        <w:tc>
          <w:tcPr>
            <w:tcW w:w="4546" w:type="dxa"/>
            <w:tcBorders>
              <w:bottom w:val="single" w:sz="4" w:space="0" w:color="auto"/>
            </w:tcBorders>
          </w:tcPr>
          <w:p w:rsidR="00FA50C0" w:rsidRPr="007967BA" w:rsidRDefault="00FA50C0" w:rsidP="0040029B">
            <w:pPr>
              <w:pStyle w:val="Titre7"/>
            </w:pPr>
            <w:r w:rsidRPr="007967BA">
              <w:t>1.000,00 €</w:t>
            </w:r>
          </w:p>
        </w:tc>
      </w:tr>
      <w:tr w:rsidR="00FA50C0" w:rsidRPr="00F478D1" w:rsidTr="0040029B">
        <w:tc>
          <w:tcPr>
            <w:tcW w:w="6228" w:type="dxa"/>
            <w:tcBorders>
              <w:bottom w:val="single" w:sz="4" w:space="0" w:color="auto"/>
            </w:tcBorders>
          </w:tcPr>
          <w:p w:rsidR="00FA50C0" w:rsidRPr="007967BA" w:rsidRDefault="00FA50C0" w:rsidP="0040029B">
            <w:pPr>
              <w:jc w:val="both"/>
              <w:rPr>
                <w:sz w:val="28"/>
              </w:rPr>
            </w:pPr>
            <w:r w:rsidRPr="007967BA">
              <w:rPr>
                <w:sz w:val="28"/>
              </w:rPr>
              <w:t>Redevance accueil extrascolaire</w:t>
            </w:r>
          </w:p>
        </w:tc>
        <w:tc>
          <w:tcPr>
            <w:tcW w:w="4546" w:type="dxa"/>
            <w:tcBorders>
              <w:bottom w:val="single" w:sz="4" w:space="0" w:color="auto"/>
            </w:tcBorders>
          </w:tcPr>
          <w:p w:rsidR="00FA50C0" w:rsidRPr="007967BA" w:rsidRDefault="00FA50C0" w:rsidP="0040029B">
            <w:pPr>
              <w:pStyle w:val="Titre7"/>
              <w:rPr>
                <w:szCs w:val="28"/>
              </w:rPr>
            </w:pPr>
            <w:r w:rsidRPr="007967BA">
              <w:rPr>
                <w:szCs w:val="28"/>
              </w:rPr>
              <w:t>1,50 €/heure</w:t>
            </w:r>
          </w:p>
          <w:p w:rsidR="00FA50C0" w:rsidRPr="00F478D1" w:rsidRDefault="00FA50C0" w:rsidP="0040029B">
            <w:pPr>
              <w:jc w:val="right"/>
              <w:rPr>
                <w:bCs/>
                <w:sz w:val="26"/>
                <w:szCs w:val="26"/>
              </w:rPr>
            </w:pPr>
            <w:r w:rsidRPr="007967BA">
              <w:rPr>
                <w:bCs/>
                <w:sz w:val="26"/>
                <w:szCs w:val="26"/>
              </w:rPr>
              <w:t>4 €/1/2 journée (congés)</w:t>
            </w:r>
            <w:r w:rsidRPr="00F478D1">
              <w:rPr>
                <w:bCs/>
                <w:sz w:val="26"/>
                <w:szCs w:val="26"/>
              </w:rPr>
              <w:t xml:space="preserve"> </w:t>
            </w:r>
          </w:p>
        </w:tc>
      </w:tr>
      <w:tr w:rsidR="00FA50C0" w:rsidRPr="00F478D1" w:rsidTr="0040029B">
        <w:tc>
          <w:tcPr>
            <w:tcW w:w="6228" w:type="dxa"/>
            <w:tcBorders>
              <w:top w:val="single" w:sz="4" w:space="0" w:color="auto"/>
              <w:left w:val="nil"/>
              <w:bottom w:val="nil"/>
              <w:right w:val="nil"/>
            </w:tcBorders>
          </w:tcPr>
          <w:p w:rsidR="00FA50C0" w:rsidRPr="007967BA" w:rsidRDefault="00FA50C0" w:rsidP="0040029B">
            <w:pPr>
              <w:jc w:val="both"/>
              <w:rPr>
                <w:sz w:val="28"/>
              </w:rPr>
            </w:pPr>
          </w:p>
        </w:tc>
        <w:tc>
          <w:tcPr>
            <w:tcW w:w="4546" w:type="dxa"/>
            <w:tcBorders>
              <w:top w:val="single" w:sz="4" w:space="0" w:color="auto"/>
              <w:left w:val="nil"/>
              <w:bottom w:val="nil"/>
              <w:right w:val="nil"/>
            </w:tcBorders>
          </w:tcPr>
          <w:p w:rsidR="00FA50C0" w:rsidRPr="007967BA" w:rsidRDefault="00FA50C0" w:rsidP="0040029B">
            <w:pPr>
              <w:pStyle w:val="Titre7"/>
              <w:rPr>
                <w:szCs w:val="28"/>
              </w:rPr>
            </w:pPr>
          </w:p>
        </w:tc>
      </w:tr>
    </w:tbl>
    <w:p w:rsidR="00FA50C0" w:rsidRDefault="00FA50C0" w:rsidP="00D4760D">
      <w:pPr>
        <w:jc w:val="both"/>
        <w:rPr>
          <w:sz w:val="28"/>
        </w:rPr>
      </w:pPr>
    </w:p>
    <w:p w:rsidR="00344138" w:rsidRDefault="00344138" w:rsidP="00AB37EF">
      <w:pPr>
        <w:pStyle w:val="Titrerapport"/>
      </w:pPr>
      <w:r>
        <w:lastRenderedPageBreak/>
        <w:t>Prévoyance Sociale</w:t>
      </w:r>
    </w:p>
    <w:p w:rsidR="00344138" w:rsidRDefault="00344138">
      <w:pPr>
        <w:jc w:val="both"/>
        <w:rPr>
          <w:sz w:val="28"/>
        </w:rPr>
      </w:pPr>
    </w:p>
    <w:p w:rsidR="00344138" w:rsidRDefault="00344138" w:rsidP="00022D9A">
      <w:pPr>
        <w:pStyle w:val="Titre3"/>
        <w:numPr>
          <w:ilvl w:val="0"/>
          <w:numId w:val="5"/>
        </w:numPr>
      </w:pPr>
      <w:r>
        <w:rPr>
          <w:u w:val="single"/>
        </w:rPr>
        <w:t>Composition du C.P.A.S</w:t>
      </w:r>
      <w:r w:rsidR="00D4760D">
        <w:t>. :</w:t>
      </w:r>
      <w:r w:rsidR="001C5A42">
        <w:tab/>
      </w:r>
    </w:p>
    <w:p w:rsidR="00253089" w:rsidRPr="00253089" w:rsidRDefault="00253089" w:rsidP="00253089"/>
    <w:p w:rsidR="00344138" w:rsidRPr="00743ADA" w:rsidRDefault="00482156" w:rsidP="001A75DC">
      <w:pPr>
        <w:tabs>
          <w:tab w:val="right" w:pos="9070"/>
        </w:tabs>
        <w:jc w:val="both"/>
        <w:rPr>
          <w:rFonts w:ascii="Arial" w:hAnsi="Arial" w:cs="Arial"/>
        </w:rPr>
      </w:pPr>
      <w:r w:rsidRPr="00743ADA">
        <w:rPr>
          <w:rFonts w:ascii="Arial" w:hAnsi="Arial" w:cs="Arial"/>
        </w:rPr>
        <w:t>M</w:t>
      </w:r>
      <w:r w:rsidR="00FD3D40" w:rsidRPr="00743ADA">
        <w:rPr>
          <w:rFonts w:ascii="Arial" w:hAnsi="Arial" w:cs="Arial"/>
        </w:rPr>
        <w:t>me</w:t>
      </w:r>
      <w:r w:rsidRPr="00743ADA">
        <w:rPr>
          <w:rFonts w:ascii="Arial" w:hAnsi="Arial" w:cs="Arial"/>
        </w:rPr>
        <w:t xml:space="preserve"> </w:t>
      </w:r>
      <w:r w:rsidR="00AD5797">
        <w:rPr>
          <w:rFonts w:ascii="Arial" w:hAnsi="Arial" w:cs="Arial"/>
        </w:rPr>
        <w:t>Maria VITULANO</w:t>
      </w:r>
      <w:r w:rsidR="00344138" w:rsidRPr="00743ADA">
        <w:rPr>
          <w:rFonts w:ascii="Arial" w:hAnsi="Arial" w:cs="Arial"/>
        </w:rPr>
        <w:t>,</w:t>
      </w:r>
      <w:r w:rsidR="00344138" w:rsidRPr="00743ADA">
        <w:rPr>
          <w:rFonts w:ascii="Arial" w:hAnsi="Arial" w:cs="Arial"/>
          <w:b/>
          <w:bCs/>
        </w:rPr>
        <w:t xml:space="preserve"> </w:t>
      </w:r>
      <w:r w:rsidR="001A75DC">
        <w:rPr>
          <w:rFonts w:ascii="Arial" w:hAnsi="Arial" w:cs="Arial"/>
          <w:b/>
          <w:bCs/>
        </w:rPr>
        <w:tab/>
      </w:r>
      <w:r w:rsidR="00344138" w:rsidRPr="00743ADA">
        <w:rPr>
          <w:rFonts w:ascii="Arial" w:hAnsi="Arial" w:cs="Arial"/>
          <w:b/>
          <w:bCs/>
        </w:rPr>
        <w:t>Président</w:t>
      </w:r>
      <w:r w:rsidR="00FD3D40" w:rsidRPr="00743ADA">
        <w:rPr>
          <w:rFonts w:ascii="Arial" w:hAnsi="Arial" w:cs="Arial"/>
          <w:b/>
          <w:bCs/>
        </w:rPr>
        <w:t>e</w:t>
      </w:r>
      <w:r w:rsidR="00AD5797">
        <w:rPr>
          <w:rFonts w:ascii="Arial" w:hAnsi="Arial" w:cs="Arial"/>
          <w:b/>
          <w:bCs/>
        </w:rPr>
        <w:t xml:space="preserve"> pressentie</w:t>
      </w:r>
    </w:p>
    <w:p w:rsidR="00344138" w:rsidRPr="00743ADA" w:rsidRDefault="00AD5797" w:rsidP="001A75DC">
      <w:pPr>
        <w:tabs>
          <w:tab w:val="right" w:pos="9070"/>
        </w:tabs>
        <w:jc w:val="both"/>
        <w:rPr>
          <w:rFonts w:ascii="Arial" w:hAnsi="Arial" w:cs="Arial"/>
        </w:rPr>
      </w:pPr>
      <w:r>
        <w:rPr>
          <w:rFonts w:ascii="Arial" w:hAnsi="Arial" w:cs="Arial"/>
        </w:rPr>
        <w:t>M. Julien YANS, M. Pierre MUNAUT, Mme Corinne FEYEREISEN, Mme Anne-Marie GOEURY, Mme Vincianne HUBERT, M. Georges VAN DE WOESTYNE, M. Gaëtan HAINAUX et Mme Noëlla LIBERT</w:t>
      </w:r>
      <w:r w:rsidR="001C5A42">
        <w:rPr>
          <w:rFonts w:ascii="Arial" w:hAnsi="Arial" w:cs="Arial"/>
        </w:rPr>
        <w:t xml:space="preserve"> </w:t>
      </w:r>
      <w:r w:rsidR="001A75DC">
        <w:rPr>
          <w:rFonts w:ascii="Arial" w:hAnsi="Arial" w:cs="Arial"/>
        </w:rPr>
        <w:tab/>
      </w:r>
      <w:r w:rsidR="00743ADA" w:rsidRPr="00743ADA">
        <w:rPr>
          <w:rFonts w:ascii="Arial" w:hAnsi="Arial" w:cs="Arial"/>
          <w:b/>
          <w:bCs/>
        </w:rPr>
        <w:t>Membres</w:t>
      </w:r>
    </w:p>
    <w:p w:rsidR="002727F3" w:rsidRDefault="002727F3" w:rsidP="0093527A">
      <w:pPr>
        <w:jc w:val="both"/>
        <w:rPr>
          <w:sz w:val="28"/>
        </w:rPr>
      </w:pPr>
    </w:p>
    <w:p w:rsidR="00C70FD6" w:rsidRDefault="00344138" w:rsidP="00022D9A">
      <w:pPr>
        <w:numPr>
          <w:ilvl w:val="0"/>
          <w:numId w:val="5"/>
        </w:numPr>
        <w:jc w:val="both"/>
        <w:rPr>
          <w:sz w:val="28"/>
        </w:rPr>
      </w:pPr>
      <w:r>
        <w:rPr>
          <w:b/>
          <w:bCs/>
          <w:sz w:val="28"/>
          <w:u w:val="single"/>
        </w:rPr>
        <w:t>Composition du personnel du C.P.A.S</w:t>
      </w:r>
      <w:r>
        <w:rPr>
          <w:sz w:val="28"/>
        </w:rPr>
        <w:t>.</w:t>
      </w:r>
      <w:r w:rsidR="003A33C9" w:rsidRPr="003A33C9">
        <w:rPr>
          <w:b/>
          <w:sz w:val="28"/>
        </w:rPr>
        <w:t> :</w:t>
      </w:r>
    </w:p>
    <w:p w:rsidR="00482156" w:rsidRDefault="00482156" w:rsidP="00482156">
      <w:pPr>
        <w:ind w:left="360" w:hanging="360"/>
        <w:jc w:val="both"/>
        <w:rPr>
          <w:b/>
          <w:bCs/>
          <w:sz w:val="28"/>
          <w:u w:val="single"/>
        </w:rPr>
      </w:pPr>
    </w:p>
    <w:p w:rsidR="00482156" w:rsidRPr="00743ADA" w:rsidRDefault="00482156" w:rsidP="00022D9A">
      <w:pPr>
        <w:numPr>
          <w:ilvl w:val="0"/>
          <w:numId w:val="9"/>
        </w:numPr>
        <w:jc w:val="both"/>
        <w:rPr>
          <w:rFonts w:ascii="Arial" w:hAnsi="Arial" w:cs="Arial"/>
        </w:rPr>
      </w:pPr>
      <w:r w:rsidRPr="00743ADA">
        <w:rPr>
          <w:rFonts w:ascii="Arial" w:hAnsi="Arial" w:cs="Arial"/>
        </w:rPr>
        <w:t xml:space="preserve">1 </w:t>
      </w:r>
      <w:r w:rsidR="00586DC3">
        <w:rPr>
          <w:rFonts w:ascii="Arial" w:hAnsi="Arial" w:cs="Arial"/>
        </w:rPr>
        <w:t>Directrice générale</w:t>
      </w:r>
      <w:r w:rsidRPr="00743ADA">
        <w:rPr>
          <w:rFonts w:ascii="Arial" w:hAnsi="Arial" w:cs="Arial"/>
        </w:rPr>
        <w:t xml:space="preserve"> à mi-temps</w:t>
      </w:r>
    </w:p>
    <w:p w:rsidR="00482156" w:rsidRPr="00743ADA" w:rsidRDefault="00482156" w:rsidP="00022D9A">
      <w:pPr>
        <w:numPr>
          <w:ilvl w:val="0"/>
          <w:numId w:val="9"/>
        </w:numPr>
        <w:jc w:val="both"/>
        <w:rPr>
          <w:rFonts w:ascii="Arial" w:hAnsi="Arial" w:cs="Arial"/>
        </w:rPr>
      </w:pPr>
      <w:r w:rsidRPr="00743ADA">
        <w:rPr>
          <w:rFonts w:ascii="Arial" w:hAnsi="Arial" w:cs="Arial"/>
        </w:rPr>
        <w:t>1 Receveur régional</w:t>
      </w:r>
    </w:p>
    <w:p w:rsidR="00482156" w:rsidRDefault="001E549F" w:rsidP="00022D9A">
      <w:pPr>
        <w:numPr>
          <w:ilvl w:val="0"/>
          <w:numId w:val="9"/>
        </w:numPr>
        <w:jc w:val="both"/>
        <w:rPr>
          <w:rFonts w:ascii="Arial" w:hAnsi="Arial" w:cs="Arial"/>
        </w:rPr>
      </w:pPr>
      <w:r>
        <w:rPr>
          <w:rFonts w:ascii="Arial" w:hAnsi="Arial" w:cs="Arial"/>
        </w:rPr>
        <w:t>4</w:t>
      </w:r>
      <w:r w:rsidR="00482156" w:rsidRPr="00743ADA">
        <w:rPr>
          <w:rFonts w:ascii="Arial" w:hAnsi="Arial" w:cs="Arial"/>
        </w:rPr>
        <w:t xml:space="preserve"> Assistantes sociales</w:t>
      </w:r>
      <w:r w:rsidR="004A609F">
        <w:rPr>
          <w:rFonts w:ascii="Arial" w:hAnsi="Arial" w:cs="Arial"/>
        </w:rPr>
        <w:t xml:space="preserve"> à temps partiel</w:t>
      </w:r>
    </w:p>
    <w:p w:rsidR="001E549F" w:rsidRPr="00743ADA" w:rsidRDefault="001E549F" w:rsidP="00022D9A">
      <w:pPr>
        <w:numPr>
          <w:ilvl w:val="0"/>
          <w:numId w:val="9"/>
        </w:numPr>
        <w:jc w:val="both"/>
        <w:rPr>
          <w:rFonts w:ascii="Arial" w:hAnsi="Arial" w:cs="Arial"/>
        </w:rPr>
      </w:pPr>
      <w:r>
        <w:rPr>
          <w:rFonts w:ascii="Arial" w:hAnsi="Arial" w:cs="Arial"/>
        </w:rPr>
        <w:t>1 Assistante sociale à temps plein</w:t>
      </w:r>
    </w:p>
    <w:p w:rsidR="00482156" w:rsidRPr="00743ADA" w:rsidRDefault="00482156" w:rsidP="00022D9A">
      <w:pPr>
        <w:numPr>
          <w:ilvl w:val="0"/>
          <w:numId w:val="9"/>
        </w:numPr>
        <w:jc w:val="both"/>
        <w:rPr>
          <w:rFonts w:ascii="Arial" w:hAnsi="Arial" w:cs="Arial"/>
        </w:rPr>
      </w:pPr>
      <w:r w:rsidRPr="00743ADA">
        <w:rPr>
          <w:rFonts w:ascii="Arial" w:hAnsi="Arial" w:cs="Arial"/>
        </w:rPr>
        <w:t xml:space="preserve">1 Employée </w:t>
      </w:r>
      <w:r w:rsidR="005C388D" w:rsidRPr="005A61A7">
        <w:rPr>
          <w:rFonts w:ascii="Arial" w:hAnsi="Arial" w:cs="Arial"/>
        </w:rPr>
        <w:t xml:space="preserve">à </w:t>
      </w:r>
      <w:r w:rsidR="00AD5797">
        <w:rPr>
          <w:rFonts w:ascii="Arial" w:hAnsi="Arial" w:cs="Arial"/>
        </w:rPr>
        <w:t>1/2</w:t>
      </w:r>
      <w:r w:rsidR="00AC38E1">
        <w:rPr>
          <w:rFonts w:ascii="Arial" w:hAnsi="Arial" w:cs="Arial"/>
        </w:rPr>
        <w:t xml:space="preserve"> </w:t>
      </w:r>
      <w:r w:rsidR="005C388D" w:rsidRPr="005A61A7">
        <w:rPr>
          <w:rFonts w:ascii="Arial" w:hAnsi="Arial" w:cs="Arial"/>
        </w:rPr>
        <w:t>temps</w:t>
      </w:r>
    </w:p>
    <w:p w:rsidR="00482156" w:rsidRPr="00482156" w:rsidRDefault="00482156" w:rsidP="00482156">
      <w:pPr>
        <w:ind w:left="360"/>
        <w:jc w:val="both"/>
        <w:rPr>
          <w:sz w:val="28"/>
        </w:rPr>
      </w:pPr>
    </w:p>
    <w:p w:rsidR="00344138" w:rsidRDefault="00344138" w:rsidP="00022D9A">
      <w:pPr>
        <w:numPr>
          <w:ilvl w:val="0"/>
          <w:numId w:val="5"/>
        </w:numPr>
        <w:jc w:val="both"/>
        <w:rPr>
          <w:sz w:val="28"/>
        </w:rPr>
      </w:pPr>
      <w:r>
        <w:rPr>
          <w:b/>
          <w:bCs/>
          <w:sz w:val="28"/>
          <w:u w:val="single"/>
        </w:rPr>
        <w:t xml:space="preserve">Participation financière de </w:t>
      </w:r>
      <w:smartTag w:uri="urn:schemas-microsoft-com:office:smarttags" w:element="PersonName">
        <w:smartTagPr>
          <w:attr w:name="ProductID" w:val="la Commune"/>
        </w:smartTagPr>
        <w:r>
          <w:rPr>
            <w:b/>
            <w:bCs/>
            <w:sz w:val="28"/>
            <w:u w:val="single"/>
          </w:rPr>
          <w:t>la Commune</w:t>
        </w:r>
      </w:smartTag>
      <w:r>
        <w:rPr>
          <w:b/>
          <w:bCs/>
          <w:sz w:val="28"/>
          <w:u w:val="single"/>
        </w:rPr>
        <w:t xml:space="preserve"> pour l’année écoulée</w:t>
      </w:r>
      <w:r w:rsidR="007D52BC">
        <w:rPr>
          <w:sz w:val="28"/>
        </w:rPr>
        <w:t> :</w:t>
      </w:r>
    </w:p>
    <w:p w:rsidR="00662327" w:rsidRDefault="00662327" w:rsidP="00D4760D">
      <w:pPr>
        <w:jc w:val="both"/>
        <w:rPr>
          <w:sz w:val="28"/>
        </w:rPr>
      </w:pPr>
    </w:p>
    <w:p w:rsidR="00344138" w:rsidRDefault="00EB3520" w:rsidP="009E1590">
      <w:pPr>
        <w:jc w:val="both"/>
        <w:rPr>
          <w:sz w:val="28"/>
        </w:rPr>
      </w:pPr>
      <w:r>
        <w:rPr>
          <w:sz w:val="28"/>
        </w:rPr>
        <w:t>ordinaire</w:t>
      </w:r>
      <w:r>
        <w:rPr>
          <w:sz w:val="28"/>
        </w:rPr>
        <w:tab/>
      </w:r>
      <w:r>
        <w:rPr>
          <w:sz w:val="28"/>
        </w:rPr>
        <w:tab/>
      </w:r>
      <w:r>
        <w:rPr>
          <w:sz w:val="28"/>
        </w:rPr>
        <w:tab/>
      </w:r>
      <w:r w:rsidR="000B055B">
        <w:rPr>
          <w:sz w:val="28"/>
        </w:rPr>
        <w:t>3</w:t>
      </w:r>
      <w:r w:rsidR="00AE07FC">
        <w:rPr>
          <w:sz w:val="28"/>
        </w:rPr>
        <w:t>7</w:t>
      </w:r>
      <w:r w:rsidR="001C5A42">
        <w:rPr>
          <w:sz w:val="28"/>
        </w:rPr>
        <w:t>0</w:t>
      </w:r>
      <w:r w:rsidR="00FC2663">
        <w:rPr>
          <w:sz w:val="28"/>
        </w:rPr>
        <w:t>.000,</w:t>
      </w:r>
      <w:r w:rsidR="009E1590">
        <w:rPr>
          <w:sz w:val="28"/>
        </w:rPr>
        <w:t>00</w:t>
      </w:r>
      <w:r w:rsidR="00D43399">
        <w:rPr>
          <w:sz w:val="28"/>
        </w:rPr>
        <w:t xml:space="preserve"> €</w:t>
      </w:r>
    </w:p>
    <w:p w:rsidR="00076202" w:rsidRDefault="00344138" w:rsidP="00076202">
      <w:pPr>
        <w:rPr>
          <w:sz w:val="28"/>
        </w:rPr>
      </w:pPr>
      <w:r>
        <w:rPr>
          <w:sz w:val="28"/>
        </w:rPr>
        <w:t>extraordinaire :</w:t>
      </w:r>
      <w:r>
        <w:rPr>
          <w:sz w:val="28"/>
        </w:rPr>
        <w:tab/>
        <w:t xml:space="preserve">  </w:t>
      </w:r>
      <w:r>
        <w:rPr>
          <w:sz w:val="28"/>
        </w:rPr>
        <w:tab/>
      </w:r>
      <w:r w:rsidR="007D52BC">
        <w:rPr>
          <w:sz w:val="28"/>
        </w:rPr>
        <w:t xml:space="preserve">           0,0</w:t>
      </w:r>
      <w:r w:rsidR="00FB4387">
        <w:rPr>
          <w:sz w:val="28"/>
        </w:rPr>
        <w:t>0</w:t>
      </w:r>
      <w:r w:rsidR="00076202">
        <w:rPr>
          <w:sz w:val="28"/>
        </w:rPr>
        <w:t xml:space="preserve"> </w:t>
      </w:r>
      <w:r w:rsidR="00D43399">
        <w:rPr>
          <w:sz w:val="28"/>
        </w:rPr>
        <w:t>€</w:t>
      </w:r>
    </w:p>
    <w:p w:rsidR="00BC634E" w:rsidRDefault="00BC634E" w:rsidP="00076202">
      <w:pPr>
        <w:rPr>
          <w:sz w:val="28"/>
        </w:rPr>
      </w:pPr>
    </w:p>
    <w:p w:rsidR="00ED23E4" w:rsidRDefault="00ED23E4" w:rsidP="00D4760D">
      <w:pPr>
        <w:jc w:val="both"/>
        <w:rPr>
          <w:sz w:val="28"/>
        </w:rPr>
      </w:pPr>
    </w:p>
    <w:p w:rsidR="00E70DCC" w:rsidRDefault="006E589A" w:rsidP="00662327">
      <w:pPr>
        <w:jc w:val="center"/>
        <w:rPr>
          <w:sz w:val="28"/>
        </w:rPr>
      </w:pPr>
      <w:r w:rsidRPr="00E70DCC">
        <w:rPr>
          <w:noProof/>
          <w:sz w:val="28"/>
        </w:rPr>
        <w:drawing>
          <wp:inline distT="0" distB="0" distL="0" distR="0">
            <wp:extent cx="6248400" cy="4282440"/>
            <wp:effectExtent l="0" t="0" r="0" b="0"/>
            <wp:docPr id="31" name="Obje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609F" w:rsidRDefault="00FA6FC7" w:rsidP="004A609F">
      <w:pPr>
        <w:jc w:val="both"/>
        <w:rPr>
          <w:sz w:val="28"/>
        </w:rPr>
      </w:pPr>
      <w:r w:rsidRPr="00B0392B">
        <w:rPr>
          <w:sz w:val="28"/>
        </w:rPr>
        <w:lastRenderedPageBreak/>
        <w:t>Pour l’année 201</w:t>
      </w:r>
      <w:r w:rsidR="00A81E4D">
        <w:rPr>
          <w:sz w:val="28"/>
        </w:rPr>
        <w:t>9</w:t>
      </w:r>
      <w:r w:rsidR="00A96687">
        <w:rPr>
          <w:sz w:val="28"/>
        </w:rPr>
        <w:t>, 12</w:t>
      </w:r>
      <w:r w:rsidR="007445C9">
        <w:rPr>
          <w:sz w:val="28"/>
        </w:rPr>
        <w:t>7</w:t>
      </w:r>
      <w:r w:rsidR="00B0392B" w:rsidRPr="00B0392B">
        <w:rPr>
          <w:sz w:val="28"/>
        </w:rPr>
        <w:t xml:space="preserve"> (</w:t>
      </w:r>
      <w:r w:rsidR="004A609F">
        <w:rPr>
          <w:sz w:val="28"/>
        </w:rPr>
        <w:t>1</w:t>
      </w:r>
      <w:r w:rsidR="00763325">
        <w:rPr>
          <w:sz w:val="28"/>
        </w:rPr>
        <w:t>25</w:t>
      </w:r>
      <w:r w:rsidR="00AA5B1A" w:rsidRPr="00B0392B">
        <w:rPr>
          <w:sz w:val="28"/>
        </w:rPr>
        <w:t xml:space="preserve"> e</w:t>
      </w:r>
      <w:r w:rsidR="004A609F">
        <w:rPr>
          <w:sz w:val="28"/>
        </w:rPr>
        <w:t>n 201</w:t>
      </w:r>
      <w:r w:rsidR="00A81E4D">
        <w:rPr>
          <w:sz w:val="28"/>
        </w:rPr>
        <w:t>8</w:t>
      </w:r>
      <w:r w:rsidR="00AA5B1A" w:rsidRPr="00B0392B">
        <w:rPr>
          <w:sz w:val="28"/>
        </w:rPr>
        <w:t>)</w:t>
      </w:r>
      <w:r w:rsidRPr="00B0392B">
        <w:rPr>
          <w:sz w:val="28"/>
        </w:rPr>
        <w:t xml:space="preserve"> demandes d’allocation chauffage </w:t>
      </w:r>
      <w:r w:rsidR="00AC38E1">
        <w:rPr>
          <w:sz w:val="28"/>
        </w:rPr>
        <w:t xml:space="preserve">ont été effectuées et </w:t>
      </w:r>
      <w:r w:rsidR="00763325">
        <w:rPr>
          <w:sz w:val="28"/>
        </w:rPr>
        <w:t>5</w:t>
      </w:r>
      <w:r w:rsidR="00B0392B" w:rsidRPr="00B0392B">
        <w:rPr>
          <w:sz w:val="28"/>
        </w:rPr>
        <w:t>.</w:t>
      </w:r>
      <w:r w:rsidR="00763325">
        <w:rPr>
          <w:sz w:val="28"/>
        </w:rPr>
        <w:t>8</w:t>
      </w:r>
      <w:r w:rsidR="007445C9">
        <w:rPr>
          <w:sz w:val="28"/>
        </w:rPr>
        <w:t>54</w:t>
      </w:r>
      <w:r w:rsidR="00B0392B" w:rsidRPr="00B0392B">
        <w:rPr>
          <w:sz w:val="28"/>
        </w:rPr>
        <w:t xml:space="preserve"> </w:t>
      </w:r>
      <w:r w:rsidR="00FD1CA2" w:rsidRPr="00B0392B">
        <w:rPr>
          <w:sz w:val="28"/>
        </w:rPr>
        <w:t xml:space="preserve">repas </w:t>
      </w:r>
      <w:r w:rsidR="00AA5B1A" w:rsidRPr="00B0392B">
        <w:rPr>
          <w:sz w:val="28"/>
        </w:rPr>
        <w:t>(</w:t>
      </w:r>
      <w:r w:rsidR="00A81E4D">
        <w:rPr>
          <w:sz w:val="28"/>
        </w:rPr>
        <w:t>5.838</w:t>
      </w:r>
      <w:r w:rsidRPr="00B0392B">
        <w:rPr>
          <w:sz w:val="28"/>
        </w:rPr>
        <w:t xml:space="preserve"> </w:t>
      </w:r>
      <w:r w:rsidR="00AA5B1A" w:rsidRPr="00B0392B">
        <w:rPr>
          <w:sz w:val="28"/>
        </w:rPr>
        <w:t>en 201</w:t>
      </w:r>
      <w:r w:rsidR="00A81E4D">
        <w:rPr>
          <w:sz w:val="28"/>
        </w:rPr>
        <w:t>8</w:t>
      </w:r>
      <w:r w:rsidR="00AA5B1A" w:rsidRPr="00B0392B">
        <w:rPr>
          <w:sz w:val="28"/>
        </w:rPr>
        <w:t>)</w:t>
      </w:r>
      <w:r w:rsidRPr="00B0392B">
        <w:rPr>
          <w:sz w:val="28"/>
        </w:rPr>
        <w:t xml:space="preserve"> ont été distribués.</w:t>
      </w:r>
    </w:p>
    <w:p w:rsidR="004A609F" w:rsidRDefault="004A609F" w:rsidP="004A609F">
      <w:pPr>
        <w:jc w:val="both"/>
        <w:rPr>
          <w:sz w:val="28"/>
        </w:rPr>
      </w:pPr>
    </w:p>
    <w:p w:rsidR="008B29A4" w:rsidRDefault="008B29A4" w:rsidP="004A609F">
      <w:pPr>
        <w:jc w:val="both"/>
        <w:rPr>
          <w:b/>
          <w:bCs/>
          <w:sz w:val="28"/>
          <w:u w:val="single"/>
        </w:rPr>
      </w:pPr>
    </w:p>
    <w:p w:rsidR="00E70DCC" w:rsidRPr="00B0392B" w:rsidRDefault="009E1590" w:rsidP="004A609F">
      <w:pPr>
        <w:jc w:val="both"/>
        <w:rPr>
          <w:sz w:val="28"/>
        </w:rPr>
      </w:pPr>
      <w:r w:rsidRPr="00B0392B">
        <w:rPr>
          <w:b/>
          <w:bCs/>
          <w:sz w:val="28"/>
          <w:u w:val="single"/>
        </w:rPr>
        <w:t>Bénéficiaires d'un revenu d'intégration sociale</w:t>
      </w:r>
      <w:r w:rsidR="00BB2BBE" w:rsidRPr="00B0392B">
        <w:rPr>
          <w:b/>
          <w:bCs/>
          <w:sz w:val="28"/>
          <w:u w:val="single"/>
        </w:rPr>
        <w:t xml:space="preserve"> en 20</w:t>
      </w:r>
      <w:r w:rsidR="00641D7B" w:rsidRPr="00B0392B">
        <w:rPr>
          <w:b/>
          <w:bCs/>
          <w:sz w:val="28"/>
          <w:u w:val="single"/>
        </w:rPr>
        <w:t>1</w:t>
      </w:r>
      <w:r w:rsidR="00A81E4D">
        <w:rPr>
          <w:b/>
          <w:bCs/>
          <w:sz w:val="28"/>
          <w:u w:val="single"/>
        </w:rPr>
        <w:t>9</w:t>
      </w:r>
      <w:r w:rsidRPr="00B0392B">
        <w:rPr>
          <w:sz w:val="28"/>
        </w:rPr>
        <w:t xml:space="preserve"> : </w:t>
      </w:r>
      <w:r w:rsidR="00A81E4D">
        <w:rPr>
          <w:sz w:val="28"/>
        </w:rPr>
        <w:t>48</w:t>
      </w:r>
      <w:r w:rsidR="00AC39DD" w:rsidRPr="00B0392B">
        <w:rPr>
          <w:sz w:val="28"/>
        </w:rPr>
        <w:t xml:space="preserve"> </w:t>
      </w:r>
      <w:r w:rsidR="00BB2BBE" w:rsidRPr="00B0392B">
        <w:rPr>
          <w:sz w:val="28"/>
        </w:rPr>
        <w:t>personnes</w:t>
      </w:r>
      <w:r w:rsidR="00B0392B" w:rsidRPr="00B0392B">
        <w:rPr>
          <w:sz w:val="28"/>
        </w:rPr>
        <w:t xml:space="preserve"> </w:t>
      </w:r>
    </w:p>
    <w:p w:rsidR="00BB2BBE" w:rsidRDefault="00BB2BBE" w:rsidP="00BB2BBE">
      <w:pPr>
        <w:jc w:val="both"/>
        <w:rPr>
          <w:sz w:val="28"/>
        </w:rPr>
      </w:pPr>
    </w:p>
    <w:p w:rsidR="00BB2BBE" w:rsidRDefault="006E589A" w:rsidP="0041778F">
      <w:pPr>
        <w:jc w:val="center"/>
        <w:rPr>
          <w:sz w:val="28"/>
        </w:rPr>
      </w:pPr>
      <w:r w:rsidRPr="00BB2BBE">
        <w:rPr>
          <w:noProof/>
          <w:sz w:val="28"/>
        </w:rPr>
        <w:drawing>
          <wp:inline distT="0" distB="0" distL="0" distR="0">
            <wp:extent cx="4739640" cy="2910840"/>
            <wp:effectExtent l="0" t="0" r="0" b="0"/>
            <wp:docPr id="3"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767F" w:rsidRDefault="005A767F">
      <w:pPr>
        <w:jc w:val="both"/>
        <w:rPr>
          <w:sz w:val="28"/>
        </w:rPr>
      </w:pPr>
    </w:p>
    <w:p w:rsidR="00AE1CB0" w:rsidRDefault="00AE1CB0">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pPr>
        <w:jc w:val="both"/>
        <w:rPr>
          <w:sz w:val="28"/>
        </w:rPr>
      </w:pPr>
    </w:p>
    <w:p w:rsidR="008B29A4" w:rsidRDefault="008B29A4" w:rsidP="008B29A4">
      <w:pPr>
        <w:pStyle w:val="Titrerapport"/>
      </w:pPr>
      <w:r>
        <w:t>Plan de Cohésion Sociale</w:t>
      </w:r>
    </w:p>
    <w:p w:rsidR="008B29A4" w:rsidRDefault="008B29A4" w:rsidP="008B29A4">
      <w:pPr>
        <w:rPr>
          <w:sz w:val="28"/>
        </w:rPr>
      </w:pPr>
    </w:p>
    <w:p w:rsidR="008B29A4" w:rsidRDefault="008B29A4" w:rsidP="008B29A4">
      <w:pPr>
        <w:rPr>
          <w:sz w:val="28"/>
        </w:rPr>
      </w:pPr>
      <w:r>
        <w:rPr>
          <w:sz w:val="28"/>
        </w:rPr>
        <w:t>Les activités du Plan de Cohésion Sociale ont été variées en 201</w:t>
      </w:r>
      <w:r w:rsidR="0048345C">
        <w:rPr>
          <w:sz w:val="28"/>
        </w:rPr>
        <w:t>9</w:t>
      </w:r>
      <w:r>
        <w:rPr>
          <w:sz w:val="28"/>
        </w:rPr>
        <w:t> :</w:t>
      </w:r>
    </w:p>
    <w:p w:rsidR="008B29A4" w:rsidRDefault="008B29A4" w:rsidP="008B29A4">
      <w:pPr>
        <w:rPr>
          <w:sz w:val="28"/>
        </w:rPr>
      </w:pPr>
    </w:p>
    <w:p w:rsidR="008B29A4" w:rsidRDefault="008B29A4" w:rsidP="008B29A4">
      <w:pPr>
        <w:jc w:val="both"/>
        <w:rPr>
          <w:i/>
          <w:sz w:val="28"/>
          <w:szCs w:val="28"/>
          <w:u w:val="single"/>
        </w:rPr>
      </w:pPr>
      <w:r>
        <w:rPr>
          <w:i/>
          <w:sz w:val="28"/>
          <w:szCs w:val="28"/>
          <w:u w:val="single"/>
        </w:rPr>
        <w:t>Animations :</w:t>
      </w:r>
    </w:p>
    <w:p w:rsidR="00022D9A" w:rsidRPr="00022D9A" w:rsidRDefault="00022D9A" w:rsidP="00022D9A">
      <w:pPr>
        <w:pStyle w:val="Paragraphedeliste"/>
        <w:numPr>
          <w:ilvl w:val="0"/>
          <w:numId w:val="16"/>
        </w:numPr>
        <w:rPr>
          <w:rFonts w:asciiTheme="minorHAnsi" w:hAnsiTheme="minorHAnsi" w:cstheme="minorHAnsi"/>
          <w:sz w:val="28"/>
          <w:szCs w:val="28"/>
        </w:rPr>
      </w:pPr>
      <w:r w:rsidRPr="00022D9A">
        <w:rPr>
          <w:rFonts w:asciiTheme="minorHAnsi" w:hAnsiTheme="minorHAnsi" w:cstheme="minorHAnsi"/>
          <w:sz w:val="28"/>
          <w:szCs w:val="28"/>
        </w:rPr>
        <w:t>Atelier jardin : réalisation d’un compost</w:t>
      </w:r>
    </w:p>
    <w:p w:rsidR="00022D9A" w:rsidRPr="00022D9A" w:rsidRDefault="00022D9A" w:rsidP="00022D9A">
      <w:pPr>
        <w:pStyle w:val="Paragraphedeliste"/>
        <w:numPr>
          <w:ilvl w:val="0"/>
          <w:numId w:val="16"/>
        </w:numPr>
        <w:rPr>
          <w:rFonts w:asciiTheme="minorHAnsi" w:hAnsiTheme="minorHAnsi" w:cstheme="minorHAnsi"/>
          <w:sz w:val="28"/>
          <w:szCs w:val="28"/>
        </w:rPr>
      </w:pPr>
      <w:r w:rsidRPr="00022D9A">
        <w:rPr>
          <w:rFonts w:asciiTheme="minorHAnsi" w:hAnsiTheme="minorHAnsi" w:cstheme="minorHAnsi"/>
          <w:sz w:val="28"/>
          <w:szCs w:val="28"/>
        </w:rPr>
        <w:t>Goûters des aînés (avril et octobre)</w:t>
      </w:r>
    </w:p>
    <w:p w:rsidR="00022D9A" w:rsidRPr="00022D9A" w:rsidRDefault="00022D9A" w:rsidP="00022D9A">
      <w:pPr>
        <w:pStyle w:val="Paragraphedeliste"/>
        <w:numPr>
          <w:ilvl w:val="0"/>
          <w:numId w:val="16"/>
        </w:numPr>
        <w:rPr>
          <w:rFonts w:asciiTheme="minorHAnsi" w:hAnsiTheme="minorHAnsi" w:cstheme="minorHAnsi"/>
          <w:sz w:val="28"/>
          <w:szCs w:val="28"/>
        </w:rPr>
      </w:pPr>
      <w:r w:rsidRPr="00022D9A">
        <w:rPr>
          <w:rFonts w:asciiTheme="minorHAnsi" w:hAnsiTheme="minorHAnsi" w:cstheme="minorHAnsi"/>
          <w:sz w:val="28"/>
          <w:szCs w:val="28"/>
        </w:rPr>
        <w:t>Petit déjeuner Oxfam</w:t>
      </w:r>
    </w:p>
    <w:p w:rsidR="00022D9A" w:rsidRPr="00022D9A" w:rsidRDefault="00022D9A" w:rsidP="00022D9A">
      <w:pPr>
        <w:pStyle w:val="Paragraphedeliste"/>
        <w:numPr>
          <w:ilvl w:val="0"/>
          <w:numId w:val="16"/>
        </w:numPr>
        <w:rPr>
          <w:rFonts w:asciiTheme="minorHAnsi" w:hAnsiTheme="minorHAnsi" w:cstheme="minorHAnsi"/>
          <w:sz w:val="28"/>
          <w:szCs w:val="28"/>
        </w:rPr>
      </w:pPr>
      <w:r w:rsidRPr="00022D9A">
        <w:rPr>
          <w:rFonts w:asciiTheme="minorHAnsi" w:hAnsiTheme="minorHAnsi" w:cstheme="minorHAnsi"/>
          <w:sz w:val="28"/>
          <w:szCs w:val="28"/>
        </w:rPr>
        <w:t>Continuité du jardin communautaire en collaboration avec le CPAS : animations hebdomadaires avec les bénéficiaires du CPAS par François Arnould et occasionnellement avec les enfants du CCE</w:t>
      </w:r>
      <w:r>
        <w:rPr>
          <w:rFonts w:asciiTheme="minorHAnsi" w:hAnsiTheme="minorHAnsi" w:cstheme="minorHAnsi"/>
          <w:sz w:val="28"/>
          <w:szCs w:val="28"/>
        </w:rPr>
        <w:t xml:space="preserve"> et création d’un poulailler</w:t>
      </w:r>
    </w:p>
    <w:p w:rsidR="00022D9A" w:rsidRPr="00022D9A" w:rsidRDefault="00022D9A" w:rsidP="00022D9A">
      <w:pPr>
        <w:pStyle w:val="Paragraphedeliste"/>
        <w:numPr>
          <w:ilvl w:val="0"/>
          <w:numId w:val="16"/>
        </w:numPr>
        <w:rPr>
          <w:rFonts w:asciiTheme="minorHAnsi" w:hAnsiTheme="minorHAnsi" w:cstheme="minorHAnsi"/>
          <w:sz w:val="28"/>
          <w:szCs w:val="28"/>
        </w:rPr>
      </w:pPr>
      <w:r w:rsidRPr="00022D9A">
        <w:rPr>
          <w:rFonts w:asciiTheme="minorHAnsi" w:hAnsiTheme="minorHAnsi" w:cstheme="minorHAnsi"/>
          <w:sz w:val="28"/>
          <w:szCs w:val="28"/>
        </w:rPr>
        <w:t>Marché de Noël en collaboration avec les associations villageoises</w:t>
      </w:r>
    </w:p>
    <w:p w:rsidR="00022D9A" w:rsidRPr="00022D9A" w:rsidRDefault="00022D9A" w:rsidP="00022D9A">
      <w:pPr>
        <w:pStyle w:val="Paragraphedeliste"/>
        <w:numPr>
          <w:ilvl w:val="0"/>
          <w:numId w:val="16"/>
        </w:numPr>
        <w:rPr>
          <w:rFonts w:asciiTheme="minorHAnsi" w:hAnsiTheme="minorHAnsi" w:cstheme="minorHAnsi"/>
          <w:sz w:val="28"/>
          <w:szCs w:val="28"/>
        </w:rPr>
      </w:pPr>
      <w:r w:rsidRPr="00022D9A">
        <w:rPr>
          <w:rFonts w:asciiTheme="minorHAnsi" w:hAnsiTheme="minorHAnsi" w:cstheme="minorHAnsi"/>
          <w:sz w:val="28"/>
          <w:szCs w:val="28"/>
        </w:rPr>
        <w:t>Réalisation et présentation de la conférence «</w:t>
      </w:r>
      <w:r>
        <w:rPr>
          <w:rFonts w:asciiTheme="minorHAnsi" w:hAnsiTheme="minorHAnsi" w:cstheme="minorHAnsi"/>
          <w:sz w:val="28"/>
          <w:szCs w:val="28"/>
        </w:rPr>
        <w:t xml:space="preserve"> </w:t>
      </w:r>
      <w:r w:rsidRPr="00022D9A">
        <w:rPr>
          <w:rFonts w:asciiTheme="minorHAnsi" w:hAnsiTheme="minorHAnsi" w:cstheme="minorHAnsi"/>
          <w:sz w:val="28"/>
          <w:szCs w:val="28"/>
        </w:rPr>
        <w:t>Comment organiser un événement sportif et/ou culturel » en collaboration avec Elsa Wauthier</w:t>
      </w:r>
    </w:p>
    <w:p w:rsidR="008B29A4" w:rsidRDefault="008B29A4" w:rsidP="008B29A4">
      <w:pPr>
        <w:jc w:val="both"/>
        <w:rPr>
          <w:i/>
          <w:sz w:val="28"/>
          <w:szCs w:val="28"/>
          <w:u w:val="single"/>
        </w:rPr>
      </w:pPr>
      <w:r>
        <w:rPr>
          <w:i/>
          <w:sz w:val="28"/>
          <w:szCs w:val="28"/>
          <w:u w:val="single"/>
        </w:rPr>
        <w:t>Animations dans le cadre de la bibliothèque-ludothèque :</w:t>
      </w:r>
    </w:p>
    <w:p w:rsidR="00022D9A" w:rsidRPr="00022D9A" w:rsidRDefault="00022D9A" w:rsidP="00022D9A">
      <w:pPr>
        <w:pStyle w:val="Paragraphedeliste"/>
        <w:numPr>
          <w:ilvl w:val="0"/>
          <w:numId w:val="17"/>
        </w:numPr>
        <w:rPr>
          <w:rFonts w:asciiTheme="minorHAnsi" w:hAnsiTheme="minorHAnsi" w:cstheme="minorHAnsi"/>
          <w:sz w:val="28"/>
          <w:szCs w:val="28"/>
        </w:rPr>
      </w:pPr>
      <w:r w:rsidRPr="00022D9A">
        <w:rPr>
          <w:rFonts w:asciiTheme="minorHAnsi" w:hAnsiTheme="minorHAnsi" w:cstheme="minorHAnsi"/>
          <w:sz w:val="28"/>
          <w:szCs w:val="28"/>
        </w:rPr>
        <w:t>Soirées « jeux »</w:t>
      </w:r>
    </w:p>
    <w:p w:rsidR="00022D9A" w:rsidRPr="00022D9A" w:rsidRDefault="00022D9A" w:rsidP="00022D9A">
      <w:pPr>
        <w:pStyle w:val="Paragraphedeliste"/>
        <w:numPr>
          <w:ilvl w:val="0"/>
          <w:numId w:val="17"/>
        </w:numPr>
        <w:rPr>
          <w:rFonts w:asciiTheme="minorHAnsi" w:hAnsiTheme="minorHAnsi" w:cstheme="minorHAnsi"/>
          <w:sz w:val="28"/>
          <w:szCs w:val="28"/>
        </w:rPr>
      </w:pPr>
      <w:r w:rsidRPr="00022D9A">
        <w:rPr>
          <w:rFonts w:asciiTheme="minorHAnsi" w:hAnsiTheme="minorHAnsi" w:cstheme="minorHAnsi"/>
          <w:sz w:val="28"/>
          <w:szCs w:val="28"/>
        </w:rPr>
        <w:t>Projet d’animation « Je chante en Français » en collaboration avec l’école communale de Mussy-la-Ville, la Bibliothèque Provinciale et la Province du Luxembourg</w:t>
      </w:r>
    </w:p>
    <w:p w:rsidR="00022D9A" w:rsidRPr="00022D9A" w:rsidRDefault="00022D9A" w:rsidP="00022D9A">
      <w:pPr>
        <w:pStyle w:val="Paragraphedeliste"/>
        <w:numPr>
          <w:ilvl w:val="0"/>
          <w:numId w:val="17"/>
        </w:numPr>
        <w:rPr>
          <w:rFonts w:asciiTheme="minorHAnsi" w:hAnsiTheme="minorHAnsi" w:cstheme="minorHAnsi"/>
          <w:sz w:val="28"/>
          <w:szCs w:val="28"/>
        </w:rPr>
      </w:pPr>
      <w:r w:rsidRPr="00022D9A">
        <w:rPr>
          <w:rFonts w:asciiTheme="minorHAnsi" w:hAnsiTheme="minorHAnsi" w:cstheme="minorHAnsi"/>
          <w:sz w:val="28"/>
          <w:szCs w:val="28"/>
        </w:rPr>
        <w:t>Ouverture du point lecture les mercredis après-midi et un samedi sur deux</w:t>
      </w:r>
    </w:p>
    <w:p w:rsidR="00022D9A" w:rsidRPr="00022D9A" w:rsidRDefault="00022D9A" w:rsidP="00022D9A">
      <w:pPr>
        <w:pStyle w:val="Paragraphedeliste"/>
        <w:numPr>
          <w:ilvl w:val="0"/>
          <w:numId w:val="17"/>
        </w:numPr>
        <w:rPr>
          <w:rFonts w:asciiTheme="minorHAnsi" w:hAnsiTheme="minorHAnsi" w:cstheme="minorHAnsi"/>
          <w:sz w:val="28"/>
          <w:szCs w:val="28"/>
        </w:rPr>
      </w:pPr>
      <w:r w:rsidRPr="00022D9A">
        <w:rPr>
          <w:rFonts w:asciiTheme="minorHAnsi" w:hAnsiTheme="minorHAnsi" w:cstheme="minorHAnsi"/>
          <w:sz w:val="28"/>
          <w:szCs w:val="28"/>
        </w:rPr>
        <w:t>Participation à la Foire du Livre</w:t>
      </w:r>
    </w:p>
    <w:p w:rsidR="00022D9A" w:rsidRPr="00022D9A" w:rsidRDefault="00022D9A" w:rsidP="00022D9A">
      <w:pPr>
        <w:pStyle w:val="Paragraphedeliste"/>
        <w:numPr>
          <w:ilvl w:val="0"/>
          <w:numId w:val="17"/>
        </w:numPr>
        <w:rPr>
          <w:rFonts w:asciiTheme="minorHAnsi" w:hAnsiTheme="minorHAnsi" w:cstheme="minorHAnsi"/>
          <w:sz w:val="28"/>
          <w:szCs w:val="28"/>
        </w:rPr>
      </w:pPr>
      <w:r w:rsidRPr="00022D9A">
        <w:rPr>
          <w:rFonts w:asciiTheme="minorHAnsi" w:hAnsiTheme="minorHAnsi" w:cstheme="minorHAnsi"/>
          <w:sz w:val="28"/>
          <w:szCs w:val="28"/>
        </w:rPr>
        <w:t>Réalisation et analyse de l’enquête publique sur l’Espace Public Numérique</w:t>
      </w:r>
    </w:p>
    <w:p w:rsidR="00022D9A" w:rsidRPr="00022D9A" w:rsidRDefault="00022D9A" w:rsidP="00022D9A">
      <w:pPr>
        <w:pStyle w:val="Paragraphedeliste"/>
        <w:numPr>
          <w:ilvl w:val="0"/>
          <w:numId w:val="17"/>
        </w:numPr>
        <w:rPr>
          <w:rFonts w:asciiTheme="minorHAnsi" w:hAnsiTheme="minorHAnsi" w:cstheme="minorHAnsi"/>
          <w:sz w:val="28"/>
          <w:szCs w:val="28"/>
        </w:rPr>
      </w:pPr>
      <w:r w:rsidRPr="00022D9A">
        <w:rPr>
          <w:rFonts w:asciiTheme="minorHAnsi" w:hAnsiTheme="minorHAnsi" w:cstheme="minorHAnsi"/>
          <w:sz w:val="28"/>
          <w:szCs w:val="28"/>
        </w:rPr>
        <w:t>Projection Cinéma pour les jeunes enfants</w:t>
      </w:r>
    </w:p>
    <w:p w:rsidR="008B29A4" w:rsidRDefault="008B29A4" w:rsidP="008B29A4">
      <w:pPr>
        <w:jc w:val="both"/>
        <w:rPr>
          <w:sz w:val="28"/>
          <w:szCs w:val="28"/>
        </w:rPr>
      </w:pPr>
      <w:r>
        <w:rPr>
          <w:i/>
          <w:sz w:val="28"/>
          <w:szCs w:val="28"/>
          <w:u w:val="single"/>
        </w:rPr>
        <w:t>Divers </w:t>
      </w:r>
      <w:r>
        <w:rPr>
          <w:sz w:val="28"/>
          <w:szCs w:val="28"/>
        </w:rPr>
        <w:t>:</w:t>
      </w:r>
    </w:p>
    <w:p w:rsidR="00022D9A" w:rsidRPr="00022D9A" w:rsidRDefault="00022D9A" w:rsidP="00022D9A">
      <w:pPr>
        <w:pStyle w:val="Paragraphedeliste"/>
        <w:numPr>
          <w:ilvl w:val="0"/>
          <w:numId w:val="18"/>
        </w:numPr>
        <w:rPr>
          <w:rFonts w:asciiTheme="minorHAnsi" w:hAnsiTheme="minorHAnsi" w:cstheme="minorHAnsi"/>
          <w:sz w:val="28"/>
          <w:szCs w:val="28"/>
        </w:rPr>
      </w:pPr>
      <w:r w:rsidRPr="00022D9A">
        <w:rPr>
          <w:rFonts w:asciiTheme="minorHAnsi" w:hAnsiTheme="minorHAnsi" w:cstheme="minorHAnsi"/>
          <w:sz w:val="28"/>
          <w:szCs w:val="28"/>
        </w:rPr>
        <w:t xml:space="preserve">Réunions </w:t>
      </w:r>
      <w:r>
        <w:rPr>
          <w:rFonts w:asciiTheme="minorHAnsi" w:hAnsiTheme="minorHAnsi" w:cstheme="minorHAnsi"/>
          <w:sz w:val="28"/>
          <w:szCs w:val="28"/>
        </w:rPr>
        <w:t xml:space="preserve">en vue d’une collaboration </w:t>
      </w:r>
      <w:r w:rsidRPr="00022D9A">
        <w:rPr>
          <w:rFonts w:asciiTheme="minorHAnsi" w:hAnsiTheme="minorHAnsi" w:cstheme="minorHAnsi"/>
          <w:sz w:val="28"/>
          <w:szCs w:val="28"/>
        </w:rPr>
        <w:t>avec la Maison de la Culture d’Arlon</w:t>
      </w:r>
    </w:p>
    <w:p w:rsidR="00022D9A" w:rsidRPr="00022D9A" w:rsidRDefault="00022D9A" w:rsidP="00022D9A">
      <w:pPr>
        <w:pStyle w:val="Paragraphedeliste"/>
        <w:numPr>
          <w:ilvl w:val="0"/>
          <w:numId w:val="18"/>
        </w:numPr>
        <w:rPr>
          <w:rFonts w:asciiTheme="minorHAnsi" w:hAnsiTheme="minorHAnsi" w:cstheme="minorHAnsi"/>
          <w:sz w:val="28"/>
          <w:szCs w:val="28"/>
        </w:rPr>
      </w:pPr>
      <w:r w:rsidRPr="00022D9A">
        <w:rPr>
          <w:rFonts w:asciiTheme="minorHAnsi" w:hAnsiTheme="minorHAnsi" w:cstheme="minorHAnsi"/>
          <w:sz w:val="28"/>
          <w:szCs w:val="28"/>
        </w:rPr>
        <w:t>Mise en place de groupes de travail, analyse et préparation du diagnostic du PCS 3 (2020-2025) en vue de l’obtention des subsides</w:t>
      </w:r>
    </w:p>
    <w:p w:rsidR="00AE1CB0" w:rsidRDefault="00AE1CB0">
      <w:pPr>
        <w:jc w:val="both"/>
        <w:rPr>
          <w:sz w:val="28"/>
        </w:rPr>
      </w:pPr>
    </w:p>
    <w:p w:rsidR="00AE1CB0" w:rsidRDefault="00AE1CB0">
      <w:pPr>
        <w:jc w:val="both"/>
        <w:rPr>
          <w:sz w:val="28"/>
        </w:rPr>
      </w:pPr>
    </w:p>
    <w:p w:rsidR="00022D9A" w:rsidRDefault="00022D9A">
      <w:pPr>
        <w:jc w:val="both"/>
        <w:rPr>
          <w:sz w:val="28"/>
        </w:rPr>
      </w:pPr>
    </w:p>
    <w:p w:rsidR="00AE1CB0" w:rsidRDefault="00AE1CB0">
      <w:pPr>
        <w:jc w:val="both"/>
        <w:rPr>
          <w:sz w:val="28"/>
        </w:rPr>
      </w:pPr>
    </w:p>
    <w:p w:rsidR="00344138" w:rsidRDefault="00344138" w:rsidP="00AB37EF">
      <w:pPr>
        <w:pStyle w:val="Titrerapport"/>
      </w:pPr>
      <w:r>
        <w:lastRenderedPageBreak/>
        <w:t>Culte</w:t>
      </w:r>
    </w:p>
    <w:p w:rsidR="00576B7B" w:rsidRDefault="00576B7B">
      <w:pPr>
        <w:jc w:val="both"/>
        <w:rPr>
          <w:sz w:val="28"/>
        </w:rPr>
      </w:pPr>
    </w:p>
    <w:p w:rsidR="00344138" w:rsidRDefault="00344138" w:rsidP="00022D9A">
      <w:pPr>
        <w:numPr>
          <w:ilvl w:val="0"/>
          <w:numId w:val="11"/>
        </w:numPr>
        <w:jc w:val="both"/>
        <w:rPr>
          <w:sz w:val="28"/>
        </w:rPr>
      </w:pPr>
      <w:r>
        <w:rPr>
          <w:b/>
          <w:bCs/>
          <w:sz w:val="28"/>
          <w:u w:val="single"/>
        </w:rPr>
        <w:t>Nom des desservants et du Clergé attachés au culte catholique</w:t>
      </w:r>
      <w:r>
        <w:rPr>
          <w:sz w:val="28"/>
        </w:rPr>
        <w:t> :</w:t>
      </w:r>
    </w:p>
    <w:p w:rsidR="00344138" w:rsidRDefault="00344138" w:rsidP="005917AC">
      <w:pPr>
        <w:ind w:left="360"/>
        <w:jc w:val="both"/>
        <w:rPr>
          <w:sz w:val="2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4A609F" w:rsidRPr="00C707AA" w:rsidTr="00C707AA">
        <w:tc>
          <w:tcPr>
            <w:tcW w:w="3119" w:type="dxa"/>
            <w:shd w:val="clear" w:color="auto" w:fill="auto"/>
          </w:tcPr>
          <w:p w:rsidR="004A609F" w:rsidRPr="00C707AA" w:rsidRDefault="004A609F" w:rsidP="00C707AA">
            <w:pPr>
              <w:jc w:val="both"/>
              <w:rPr>
                <w:sz w:val="28"/>
              </w:rPr>
            </w:pPr>
            <w:r w:rsidRPr="00C707AA">
              <w:rPr>
                <w:sz w:val="28"/>
              </w:rPr>
              <w:t>Abbé KALOMBO </w:t>
            </w:r>
          </w:p>
        </w:tc>
        <w:tc>
          <w:tcPr>
            <w:tcW w:w="5528" w:type="dxa"/>
            <w:shd w:val="clear" w:color="auto" w:fill="auto"/>
          </w:tcPr>
          <w:p w:rsidR="004A609F" w:rsidRPr="00C707AA" w:rsidRDefault="004A609F" w:rsidP="004A609F">
            <w:pPr>
              <w:rPr>
                <w:sz w:val="28"/>
              </w:rPr>
            </w:pPr>
            <w:r w:rsidRPr="00C707AA">
              <w:rPr>
                <w:sz w:val="28"/>
              </w:rPr>
              <w:t>paroisses de Musson, Mussy-la-Ville, Baranzy et Willancourt.</w:t>
            </w:r>
          </w:p>
        </w:tc>
      </w:tr>
      <w:tr w:rsidR="004A609F" w:rsidRPr="00C707AA" w:rsidTr="00C707AA">
        <w:tc>
          <w:tcPr>
            <w:tcW w:w="3119" w:type="dxa"/>
            <w:shd w:val="clear" w:color="auto" w:fill="auto"/>
          </w:tcPr>
          <w:p w:rsidR="004A609F" w:rsidRPr="00C707AA" w:rsidRDefault="004A609F" w:rsidP="00C707AA">
            <w:pPr>
              <w:jc w:val="both"/>
              <w:rPr>
                <w:sz w:val="28"/>
              </w:rPr>
            </w:pPr>
            <w:r w:rsidRPr="00C707AA">
              <w:rPr>
                <w:sz w:val="28"/>
              </w:rPr>
              <w:t>Abbé ROSSIGNON </w:t>
            </w:r>
          </w:p>
        </w:tc>
        <w:tc>
          <w:tcPr>
            <w:tcW w:w="5528" w:type="dxa"/>
            <w:shd w:val="clear" w:color="auto" w:fill="auto"/>
          </w:tcPr>
          <w:p w:rsidR="004A609F" w:rsidRPr="00C707AA" w:rsidRDefault="004A609F" w:rsidP="00C707AA">
            <w:pPr>
              <w:tabs>
                <w:tab w:val="left" w:pos="4320"/>
              </w:tabs>
              <w:jc w:val="both"/>
              <w:rPr>
                <w:sz w:val="28"/>
              </w:rPr>
            </w:pPr>
            <w:r w:rsidRPr="00C707AA">
              <w:rPr>
                <w:sz w:val="28"/>
              </w:rPr>
              <w:t>paroisse de Signeulx</w:t>
            </w:r>
          </w:p>
        </w:tc>
      </w:tr>
    </w:tbl>
    <w:p w:rsidR="005917AC" w:rsidRDefault="00344138" w:rsidP="009F5197">
      <w:pPr>
        <w:ind w:left="4320" w:hanging="4320"/>
        <w:jc w:val="both"/>
        <w:rPr>
          <w:sz w:val="28"/>
        </w:rPr>
      </w:pPr>
      <w:r>
        <w:rPr>
          <w:sz w:val="28"/>
        </w:rPr>
        <w:tab/>
      </w:r>
      <w:r w:rsidR="001976B5">
        <w:rPr>
          <w:sz w:val="28"/>
        </w:rPr>
        <w:tab/>
      </w:r>
    </w:p>
    <w:p w:rsidR="005A767F" w:rsidRDefault="005A767F" w:rsidP="00022D9A">
      <w:pPr>
        <w:numPr>
          <w:ilvl w:val="0"/>
          <w:numId w:val="11"/>
        </w:numPr>
        <w:jc w:val="both"/>
        <w:rPr>
          <w:sz w:val="28"/>
        </w:rPr>
      </w:pPr>
      <w:r>
        <w:rPr>
          <w:b/>
          <w:bCs/>
          <w:sz w:val="28"/>
          <w:u w:val="single"/>
        </w:rPr>
        <w:t>Participation de la Commune dans les recettes des 5 Fabriques d’église</w:t>
      </w:r>
      <w:r w:rsidR="00A665D8">
        <w:rPr>
          <w:b/>
          <w:bCs/>
          <w:sz w:val="28"/>
          <w:u w:val="single"/>
        </w:rPr>
        <w:t xml:space="preserve"> en 20</w:t>
      </w:r>
      <w:r w:rsidR="00C632E5">
        <w:rPr>
          <w:b/>
          <w:bCs/>
          <w:sz w:val="28"/>
          <w:u w:val="single"/>
        </w:rPr>
        <w:t>1</w:t>
      </w:r>
      <w:r w:rsidR="0042377E">
        <w:rPr>
          <w:b/>
          <w:bCs/>
          <w:sz w:val="28"/>
          <w:u w:val="single"/>
        </w:rPr>
        <w:t>9</w:t>
      </w:r>
      <w:r w:rsidR="007A0979">
        <w:rPr>
          <w:b/>
          <w:bCs/>
          <w:sz w:val="28"/>
          <w:u w:val="single"/>
        </w:rPr>
        <w:t>, de la Communauté la</w:t>
      </w:r>
      <w:r w:rsidR="00C02D94">
        <w:rPr>
          <w:b/>
          <w:bCs/>
          <w:sz w:val="28"/>
          <w:u w:val="single"/>
        </w:rPr>
        <w:t>ï</w:t>
      </w:r>
      <w:r w:rsidR="007A0979">
        <w:rPr>
          <w:b/>
          <w:bCs/>
          <w:sz w:val="28"/>
          <w:u w:val="single"/>
        </w:rPr>
        <w:t>que des 3 frontières et de l’Eglise évangélique</w:t>
      </w:r>
      <w:r>
        <w:rPr>
          <w:sz w:val="28"/>
        </w:rPr>
        <w:t>.</w:t>
      </w:r>
    </w:p>
    <w:p w:rsidR="005917AC" w:rsidRDefault="005917AC" w:rsidP="005A767F">
      <w:pPr>
        <w:jc w:val="both"/>
        <w:rPr>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685"/>
      </w:tblGrid>
      <w:tr w:rsidR="005A767F" w:rsidTr="009F5197">
        <w:tc>
          <w:tcPr>
            <w:tcW w:w="2660" w:type="dxa"/>
            <w:shd w:val="clear" w:color="auto" w:fill="E6E6E6"/>
          </w:tcPr>
          <w:p w:rsidR="005A767F" w:rsidRPr="005A767F" w:rsidRDefault="005A767F" w:rsidP="005440F3">
            <w:pPr>
              <w:jc w:val="center"/>
              <w:rPr>
                <w:rFonts w:ascii="Arial" w:hAnsi="Arial" w:cs="Arial"/>
                <w:b/>
                <w:bCs/>
              </w:rPr>
            </w:pPr>
            <w:r w:rsidRPr="005A767F">
              <w:rPr>
                <w:rFonts w:ascii="Arial" w:hAnsi="Arial" w:cs="Arial"/>
                <w:b/>
                <w:bCs/>
              </w:rPr>
              <w:t>SUBSIDE F.E.</w:t>
            </w:r>
          </w:p>
        </w:tc>
        <w:tc>
          <w:tcPr>
            <w:tcW w:w="2977" w:type="dxa"/>
            <w:shd w:val="clear" w:color="auto" w:fill="E6E6E6"/>
          </w:tcPr>
          <w:p w:rsidR="005A767F" w:rsidRPr="005A767F" w:rsidRDefault="009F5197" w:rsidP="005440F3">
            <w:pPr>
              <w:jc w:val="center"/>
              <w:rPr>
                <w:rFonts w:ascii="Arial" w:hAnsi="Arial" w:cs="Arial"/>
                <w:b/>
                <w:bCs/>
              </w:rPr>
            </w:pPr>
            <w:r>
              <w:rPr>
                <w:rFonts w:ascii="Arial" w:hAnsi="Arial" w:cs="Arial"/>
                <w:b/>
                <w:bCs/>
              </w:rPr>
              <w:t>BUDGET ORDINAIRE</w:t>
            </w:r>
          </w:p>
        </w:tc>
        <w:tc>
          <w:tcPr>
            <w:tcW w:w="3685" w:type="dxa"/>
            <w:shd w:val="clear" w:color="auto" w:fill="E6E6E6"/>
          </w:tcPr>
          <w:p w:rsidR="005A767F" w:rsidRPr="005A767F" w:rsidRDefault="005A767F" w:rsidP="005440F3">
            <w:pPr>
              <w:jc w:val="center"/>
              <w:rPr>
                <w:rFonts w:ascii="Arial" w:hAnsi="Arial" w:cs="Arial"/>
                <w:b/>
                <w:bCs/>
              </w:rPr>
            </w:pPr>
            <w:r w:rsidRPr="005A767F">
              <w:rPr>
                <w:rFonts w:ascii="Arial" w:hAnsi="Arial" w:cs="Arial"/>
                <w:b/>
                <w:bCs/>
              </w:rPr>
              <w:t>BUDGET EXTRAORDINAIRE</w:t>
            </w:r>
          </w:p>
        </w:tc>
      </w:tr>
      <w:tr w:rsidR="00AB7D6C" w:rsidTr="009F5197">
        <w:tc>
          <w:tcPr>
            <w:tcW w:w="2660" w:type="dxa"/>
          </w:tcPr>
          <w:p w:rsidR="00AB7D6C" w:rsidRPr="005A767F" w:rsidRDefault="00AB7D6C" w:rsidP="005440F3">
            <w:pPr>
              <w:jc w:val="both"/>
              <w:rPr>
                <w:rFonts w:ascii="Arial" w:hAnsi="Arial" w:cs="Arial"/>
              </w:rPr>
            </w:pPr>
            <w:r w:rsidRPr="005A767F">
              <w:rPr>
                <w:rFonts w:ascii="Arial" w:hAnsi="Arial" w:cs="Arial"/>
              </w:rPr>
              <w:t>MUSSON</w:t>
            </w:r>
          </w:p>
        </w:tc>
        <w:tc>
          <w:tcPr>
            <w:tcW w:w="2977" w:type="dxa"/>
          </w:tcPr>
          <w:p w:rsidR="00AB7D6C" w:rsidRPr="005A767F" w:rsidRDefault="000567C7" w:rsidP="00D5376E">
            <w:pPr>
              <w:ind w:right="345"/>
              <w:jc w:val="right"/>
              <w:rPr>
                <w:rFonts w:ascii="Arial" w:hAnsi="Arial" w:cs="Arial"/>
              </w:rPr>
            </w:pPr>
            <w:r>
              <w:rPr>
                <w:rFonts w:ascii="Arial" w:hAnsi="Arial" w:cs="Arial"/>
              </w:rPr>
              <w:t>10.144,52</w:t>
            </w:r>
          </w:p>
        </w:tc>
        <w:tc>
          <w:tcPr>
            <w:tcW w:w="3685" w:type="dxa"/>
          </w:tcPr>
          <w:p w:rsidR="00AB7D6C" w:rsidRPr="005A767F" w:rsidRDefault="00AB7D6C" w:rsidP="000E414F">
            <w:pPr>
              <w:ind w:right="345"/>
              <w:jc w:val="right"/>
              <w:rPr>
                <w:rFonts w:ascii="Arial" w:hAnsi="Arial" w:cs="Arial"/>
              </w:rPr>
            </w:pPr>
          </w:p>
        </w:tc>
      </w:tr>
      <w:tr w:rsidR="00AB7D6C" w:rsidTr="009F5197">
        <w:tc>
          <w:tcPr>
            <w:tcW w:w="2660" w:type="dxa"/>
          </w:tcPr>
          <w:p w:rsidR="00AB7D6C" w:rsidRPr="005A767F" w:rsidRDefault="00AB7D6C" w:rsidP="005440F3">
            <w:pPr>
              <w:jc w:val="both"/>
              <w:rPr>
                <w:rFonts w:ascii="Arial" w:hAnsi="Arial" w:cs="Arial"/>
              </w:rPr>
            </w:pPr>
            <w:r w:rsidRPr="005A767F">
              <w:rPr>
                <w:rFonts w:ascii="Arial" w:hAnsi="Arial" w:cs="Arial"/>
              </w:rPr>
              <w:t>BARANZY</w:t>
            </w:r>
          </w:p>
        </w:tc>
        <w:tc>
          <w:tcPr>
            <w:tcW w:w="2977" w:type="dxa"/>
          </w:tcPr>
          <w:p w:rsidR="00AB7D6C" w:rsidRPr="005A767F" w:rsidRDefault="000567C7" w:rsidP="00D5376E">
            <w:pPr>
              <w:ind w:right="345"/>
              <w:jc w:val="right"/>
              <w:rPr>
                <w:rFonts w:ascii="Arial" w:hAnsi="Arial" w:cs="Arial"/>
              </w:rPr>
            </w:pPr>
            <w:r>
              <w:rPr>
                <w:rFonts w:ascii="Arial" w:hAnsi="Arial" w:cs="Arial"/>
              </w:rPr>
              <w:t>6.378,69</w:t>
            </w:r>
          </w:p>
        </w:tc>
        <w:tc>
          <w:tcPr>
            <w:tcW w:w="3685" w:type="dxa"/>
          </w:tcPr>
          <w:p w:rsidR="00AB7D6C" w:rsidRPr="005A767F" w:rsidRDefault="00AB7D6C" w:rsidP="000E414F">
            <w:pPr>
              <w:ind w:right="345"/>
              <w:jc w:val="right"/>
              <w:rPr>
                <w:rFonts w:ascii="Arial" w:hAnsi="Arial" w:cs="Arial"/>
              </w:rPr>
            </w:pPr>
          </w:p>
        </w:tc>
      </w:tr>
      <w:tr w:rsidR="00AB7D6C" w:rsidTr="009F5197">
        <w:tc>
          <w:tcPr>
            <w:tcW w:w="2660" w:type="dxa"/>
          </w:tcPr>
          <w:p w:rsidR="00AB7D6C" w:rsidRPr="005A767F" w:rsidRDefault="00AB7D6C" w:rsidP="005440F3">
            <w:pPr>
              <w:jc w:val="both"/>
              <w:rPr>
                <w:rFonts w:ascii="Arial" w:hAnsi="Arial" w:cs="Arial"/>
              </w:rPr>
            </w:pPr>
            <w:r w:rsidRPr="005A767F">
              <w:rPr>
                <w:rFonts w:ascii="Arial" w:hAnsi="Arial" w:cs="Arial"/>
              </w:rPr>
              <w:t>WILLANCOURT</w:t>
            </w:r>
          </w:p>
        </w:tc>
        <w:tc>
          <w:tcPr>
            <w:tcW w:w="2977" w:type="dxa"/>
          </w:tcPr>
          <w:p w:rsidR="00AB7D6C" w:rsidRPr="005A767F" w:rsidRDefault="000567C7" w:rsidP="00704887">
            <w:pPr>
              <w:ind w:right="345"/>
              <w:jc w:val="right"/>
              <w:rPr>
                <w:rFonts w:ascii="Arial" w:hAnsi="Arial" w:cs="Arial"/>
              </w:rPr>
            </w:pPr>
            <w:r>
              <w:rPr>
                <w:rFonts w:ascii="Arial" w:hAnsi="Arial" w:cs="Arial"/>
              </w:rPr>
              <w:t>0,00</w:t>
            </w:r>
          </w:p>
        </w:tc>
        <w:tc>
          <w:tcPr>
            <w:tcW w:w="3685" w:type="dxa"/>
          </w:tcPr>
          <w:p w:rsidR="00AB7D6C" w:rsidRPr="005A767F" w:rsidRDefault="00AB7D6C" w:rsidP="000E414F">
            <w:pPr>
              <w:ind w:right="345"/>
              <w:jc w:val="right"/>
              <w:rPr>
                <w:rFonts w:ascii="Arial" w:hAnsi="Arial" w:cs="Arial"/>
              </w:rPr>
            </w:pPr>
          </w:p>
        </w:tc>
      </w:tr>
      <w:tr w:rsidR="00AB7D6C" w:rsidTr="009F5197">
        <w:tc>
          <w:tcPr>
            <w:tcW w:w="2660" w:type="dxa"/>
          </w:tcPr>
          <w:p w:rsidR="00AB7D6C" w:rsidRPr="005A767F" w:rsidRDefault="00AB7D6C" w:rsidP="005440F3">
            <w:pPr>
              <w:jc w:val="both"/>
              <w:rPr>
                <w:rFonts w:ascii="Arial" w:hAnsi="Arial" w:cs="Arial"/>
              </w:rPr>
            </w:pPr>
            <w:r w:rsidRPr="005A767F">
              <w:rPr>
                <w:rFonts w:ascii="Arial" w:hAnsi="Arial" w:cs="Arial"/>
              </w:rPr>
              <w:t>MUSSY-LA-VILLE</w:t>
            </w:r>
          </w:p>
        </w:tc>
        <w:tc>
          <w:tcPr>
            <w:tcW w:w="2977" w:type="dxa"/>
          </w:tcPr>
          <w:p w:rsidR="00AB7D6C" w:rsidRPr="005A767F" w:rsidRDefault="000567C7" w:rsidP="00D5376E">
            <w:pPr>
              <w:ind w:right="345"/>
              <w:jc w:val="right"/>
              <w:rPr>
                <w:rFonts w:ascii="Arial" w:hAnsi="Arial" w:cs="Arial"/>
              </w:rPr>
            </w:pPr>
            <w:r>
              <w:rPr>
                <w:rFonts w:ascii="Arial" w:hAnsi="Arial" w:cs="Arial"/>
              </w:rPr>
              <w:t>4.266,37</w:t>
            </w:r>
          </w:p>
        </w:tc>
        <w:tc>
          <w:tcPr>
            <w:tcW w:w="3685" w:type="dxa"/>
          </w:tcPr>
          <w:p w:rsidR="00AB7D6C" w:rsidRPr="005A767F" w:rsidRDefault="00AB7D6C" w:rsidP="000E414F">
            <w:pPr>
              <w:ind w:right="345"/>
              <w:jc w:val="right"/>
              <w:rPr>
                <w:rFonts w:ascii="Arial" w:hAnsi="Arial" w:cs="Arial"/>
              </w:rPr>
            </w:pPr>
          </w:p>
        </w:tc>
      </w:tr>
      <w:tr w:rsidR="00AB7D6C" w:rsidTr="009F5197">
        <w:tc>
          <w:tcPr>
            <w:tcW w:w="2660" w:type="dxa"/>
          </w:tcPr>
          <w:p w:rsidR="00AB7D6C" w:rsidRPr="005A767F" w:rsidRDefault="00AB7D6C" w:rsidP="00312FF3">
            <w:pPr>
              <w:jc w:val="both"/>
              <w:rPr>
                <w:rFonts w:ascii="Arial" w:hAnsi="Arial" w:cs="Arial"/>
              </w:rPr>
            </w:pPr>
            <w:r w:rsidRPr="005A767F">
              <w:rPr>
                <w:rFonts w:ascii="Arial" w:hAnsi="Arial" w:cs="Arial"/>
              </w:rPr>
              <w:t>SIGNEULX</w:t>
            </w:r>
          </w:p>
        </w:tc>
        <w:tc>
          <w:tcPr>
            <w:tcW w:w="2977" w:type="dxa"/>
          </w:tcPr>
          <w:p w:rsidR="008A1E37" w:rsidRPr="005A767F" w:rsidRDefault="000567C7" w:rsidP="00D5376E">
            <w:pPr>
              <w:ind w:right="345"/>
              <w:jc w:val="right"/>
              <w:rPr>
                <w:rFonts w:ascii="Arial" w:hAnsi="Arial" w:cs="Arial"/>
              </w:rPr>
            </w:pPr>
            <w:r>
              <w:rPr>
                <w:rFonts w:ascii="Arial" w:hAnsi="Arial" w:cs="Arial"/>
              </w:rPr>
              <w:t>8.194,97</w:t>
            </w:r>
          </w:p>
        </w:tc>
        <w:tc>
          <w:tcPr>
            <w:tcW w:w="3685" w:type="dxa"/>
          </w:tcPr>
          <w:p w:rsidR="00AB7D6C" w:rsidRPr="005A767F" w:rsidRDefault="00AB7D6C" w:rsidP="000E414F">
            <w:pPr>
              <w:ind w:right="345"/>
              <w:jc w:val="right"/>
              <w:rPr>
                <w:rFonts w:ascii="Arial" w:hAnsi="Arial" w:cs="Arial"/>
              </w:rPr>
            </w:pPr>
          </w:p>
        </w:tc>
      </w:tr>
      <w:tr w:rsidR="00AB7D6C" w:rsidTr="009F5197">
        <w:tc>
          <w:tcPr>
            <w:tcW w:w="2660" w:type="dxa"/>
          </w:tcPr>
          <w:p w:rsidR="00AB7D6C" w:rsidRPr="005A767F" w:rsidRDefault="00AB7D6C" w:rsidP="005440F3">
            <w:pPr>
              <w:jc w:val="both"/>
              <w:rPr>
                <w:rFonts w:ascii="Arial" w:hAnsi="Arial" w:cs="Arial"/>
              </w:rPr>
            </w:pPr>
            <w:r>
              <w:rPr>
                <w:rFonts w:ascii="Arial" w:hAnsi="Arial" w:cs="Arial"/>
              </w:rPr>
              <w:t>Communauté laïque</w:t>
            </w:r>
          </w:p>
        </w:tc>
        <w:tc>
          <w:tcPr>
            <w:tcW w:w="2977" w:type="dxa"/>
          </w:tcPr>
          <w:p w:rsidR="00AB7D6C" w:rsidRDefault="001373C9" w:rsidP="007F081A">
            <w:pPr>
              <w:ind w:right="345"/>
              <w:jc w:val="right"/>
              <w:rPr>
                <w:rFonts w:ascii="Arial" w:hAnsi="Arial" w:cs="Arial"/>
              </w:rPr>
            </w:pPr>
            <w:r>
              <w:rPr>
                <w:rFonts w:ascii="Arial" w:hAnsi="Arial" w:cs="Arial"/>
              </w:rPr>
              <w:t>3</w:t>
            </w:r>
            <w:r w:rsidR="008A1E37">
              <w:rPr>
                <w:rFonts w:ascii="Arial" w:hAnsi="Arial" w:cs="Arial"/>
              </w:rPr>
              <w:t>50,00</w:t>
            </w:r>
          </w:p>
        </w:tc>
        <w:tc>
          <w:tcPr>
            <w:tcW w:w="3685" w:type="dxa"/>
          </w:tcPr>
          <w:p w:rsidR="00AB7D6C" w:rsidRDefault="00AB7D6C" w:rsidP="000E414F">
            <w:pPr>
              <w:ind w:right="345"/>
              <w:jc w:val="right"/>
              <w:rPr>
                <w:rFonts w:ascii="Arial" w:hAnsi="Arial" w:cs="Arial"/>
              </w:rPr>
            </w:pPr>
          </w:p>
        </w:tc>
      </w:tr>
      <w:tr w:rsidR="00AB7D6C" w:rsidTr="009F5197">
        <w:tc>
          <w:tcPr>
            <w:tcW w:w="2660" w:type="dxa"/>
          </w:tcPr>
          <w:p w:rsidR="00AB7D6C" w:rsidRPr="005A767F" w:rsidRDefault="00AB7D6C" w:rsidP="005440F3">
            <w:pPr>
              <w:jc w:val="both"/>
              <w:rPr>
                <w:rFonts w:ascii="Arial" w:hAnsi="Arial" w:cs="Arial"/>
              </w:rPr>
            </w:pPr>
            <w:r>
              <w:rPr>
                <w:rFonts w:ascii="Arial" w:hAnsi="Arial" w:cs="Arial"/>
              </w:rPr>
              <w:t>Eglise évangélique</w:t>
            </w:r>
          </w:p>
        </w:tc>
        <w:tc>
          <w:tcPr>
            <w:tcW w:w="2977" w:type="dxa"/>
          </w:tcPr>
          <w:p w:rsidR="00AB7D6C" w:rsidRPr="005A767F" w:rsidRDefault="000567C7" w:rsidP="00704887">
            <w:pPr>
              <w:ind w:right="345"/>
              <w:jc w:val="right"/>
              <w:rPr>
                <w:rFonts w:ascii="Arial" w:hAnsi="Arial" w:cs="Arial"/>
              </w:rPr>
            </w:pPr>
            <w:r>
              <w:rPr>
                <w:rFonts w:ascii="Arial" w:hAnsi="Arial" w:cs="Arial"/>
              </w:rPr>
              <w:t>235,97</w:t>
            </w:r>
          </w:p>
        </w:tc>
        <w:tc>
          <w:tcPr>
            <w:tcW w:w="3685" w:type="dxa"/>
          </w:tcPr>
          <w:p w:rsidR="00AB7D6C" w:rsidRPr="005A767F" w:rsidRDefault="00AB7D6C" w:rsidP="000E414F">
            <w:pPr>
              <w:ind w:right="345"/>
              <w:jc w:val="right"/>
              <w:rPr>
                <w:rFonts w:ascii="Arial" w:hAnsi="Arial" w:cs="Arial"/>
              </w:rPr>
            </w:pPr>
          </w:p>
        </w:tc>
      </w:tr>
      <w:tr w:rsidR="00AB7D6C" w:rsidTr="009F5197">
        <w:tc>
          <w:tcPr>
            <w:tcW w:w="2660" w:type="dxa"/>
            <w:shd w:val="clear" w:color="auto" w:fill="E6E6E6"/>
          </w:tcPr>
          <w:p w:rsidR="00AB7D6C" w:rsidRPr="005A767F" w:rsidRDefault="00AB7D6C" w:rsidP="005440F3">
            <w:pPr>
              <w:jc w:val="center"/>
              <w:rPr>
                <w:rFonts w:ascii="Arial" w:hAnsi="Arial" w:cs="Arial"/>
                <w:b/>
                <w:bCs/>
              </w:rPr>
            </w:pPr>
            <w:r w:rsidRPr="005A767F">
              <w:rPr>
                <w:rFonts w:ascii="Arial" w:hAnsi="Arial" w:cs="Arial"/>
                <w:b/>
                <w:bCs/>
              </w:rPr>
              <w:t>TOTAL</w:t>
            </w:r>
          </w:p>
        </w:tc>
        <w:tc>
          <w:tcPr>
            <w:tcW w:w="2977" w:type="dxa"/>
            <w:shd w:val="clear" w:color="auto" w:fill="E6E6E6"/>
          </w:tcPr>
          <w:p w:rsidR="00AB7D6C" w:rsidRPr="005A767F" w:rsidRDefault="000567C7" w:rsidP="00D5376E">
            <w:pPr>
              <w:ind w:right="165"/>
              <w:jc w:val="right"/>
              <w:rPr>
                <w:rFonts w:ascii="Arial" w:hAnsi="Arial" w:cs="Arial"/>
                <w:b/>
                <w:bCs/>
              </w:rPr>
            </w:pPr>
            <w:r>
              <w:rPr>
                <w:rFonts w:ascii="Arial" w:hAnsi="Arial" w:cs="Arial"/>
                <w:b/>
                <w:bCs/>
              </w:rPr>
              <w:t>29.570,52</w:t>
            </w:r>
            <w:r w:rsidR="00F92093">
              <w:rPr>
                <w:rFonts w:ascii="Arial" w:hAnsi="Arial" w:cs="Arial"/>
                <w:b/>
                <w:bCs/>
              </w:rPr>
              <w:t xml:space="preserve"> €</w:t>
            </w:r>
          </w:p>
        </w:tc>
        <w:tc>
          <w:tcPr>
            <w:tcW w:w="3685" w:type="dxa"/>
            <w:shd w:val="clear" w:color="auto" w:fill="E6E6E6"/>
          </w:tcPr>
          <w:p w:rsidR="00AB7D6C" w:rsidRPr="005A767F" w:rsidRDefault="00AB7D6C" w:rsidP="000E414F">
            <w:pPr>
              <w:ind w:right="165"/>
              <w:jc w:val="right"/>
              <w:rPr>
                <w:rFonts w:ascii="Arial" w:hAnsi="Arial" w:cs="Arial"/>
                <w:b/>
                <w:bCs/>
              </w:rPr>
            </w:pPr>
          </w:p>
        </w:tc>
      </w:tr>
    </w:tbl>
    <w:p w:rsidR="00AE1CB0" w:rsidRDefault="00AE1CB0" w:rsidP="0041778F">
      <w:pPr>
        <w:jc w:val="center"/>
        <w:rPr>
          <w:b/>
          <w:bCs/>
          <w:sz w:val="28"/>
          <w:u w:val="single"/>
        </w:rPr>
      </w:pPr>
    </w:p>
    <w:p w:rsidR="0041778F" w:rsidRDefault="0041778F" w:rsidP="0041778F">
      <w:pPr>
        <w:jc w:val="center"/>
        <w:rPr>
          <w:b/>
          <w:bCs/>
          <w:sz w:val="28"/>
          <w:u w:val="single"/>
        </w:rPr>
      </w:pPr>
      <w:r>
        <w:rPr>
          <w:b/>
          <w:bCs/>
          <w:sz w:val="28"/>
          <w:u w:val="single"/>
        </w:rPr>
        <w:t>Evolution de la p</w:t>
      </w:r>
      <w:r w:rsidRPr="0041778F">
        <w:rPr>
          <w:b/>
          <w:bCs/>
          <w:sz w:val="28"/>
          <w:u w:val="single"/>
        </w:rPr>
        <w:t xml:space="preserve">articipation </w:t>
      </w:r>
      <w:r>
        <w:rPr>
          <w:b/>
          <w:bCs/>
          <w:sz w:val="28"/>
          <w:u w:val="single"/>
        </w:rPr>
        <w:t xml:space="preserve">dans les </w:t>
      </w:r>
      <w:r w:rsidRPr="0041778F">
        <w:rPr>
          <w:b/>
          <w:bCs/>
          <w:sz w:val="28"/>
          <w:u w:val="single"/>
        </w:rPr>
        <w:t>Fabriques d’église</w:t>
      </w:r>
    </w:p>
    <w:p w:rsidR="00C23F41" w:rsidRDefault="00C23F41" w:rsidP="0041778F">
      <w:pPr>
        <w:jc w:val="center"/>
        <w:rPr>
          <w:b/>
          <w:bCs/>
          <w:sz w:val="28"/>
          <w:u w:val="single"/>
        </w:rPr>
      </w:pPr>
    </w:p>
    <w:p w:rsidR="00C23F41" w:rsidRDefault="00C23F41" w:rsidP="0041778F">
      <w:pPr>
        <w:jc w:val="center"/>
        <w:rPr>
          <w:sz w:val="28"/>
        </w:rPr>
      </w:pPr>
    </w:p>
    <w:p w:rsidR="00C23F41" w:rsidRDefault="006E589A" w:rsidP="0041778F">
      <w:pPr>
        <w:jc w:val="center"/>
        <w:rPr>
          <w:sz w:val="28"/>
        </w:rPr>
      </w:pPr>
      <w:r w:rsidRPr="00977C31">
        <w:rPr>
          <w:noProof/>
          <w:sz w:val="28"/>
        </w:rPr>
        <w:drawing>
          <wp:inline distT="0" distB="0" distL="0" distR="0">
            <wp:extent cx="5364480" cy="2712720"/>
            <wp:effectExtent l="0" t="0" r="0" b="0"/>
            <wp:docPr id="769" name="Objet 7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3F41" w:rsidRDefault="00C23F41" w:rsidP="0041778F">
      <w:pPr>
        <w:jc w:val="center"/>
        <w:rPr>
          <w:b/>
          <w:bCs/>
          <w:sz w:val="28"/>
          <w:u w:val="single"/>
        </w:rPr>
      </w:pPr>
    </w:p>
    <w:p w:rsidR="008B29A4" w:rsidRDefault="008B29A4" w:rsidP="0041778F">
      <w:pPr>
        <w:jc w:val="center"/>
        <w:rPr>
          <w:b/>
          <w:bCs/>
          <w:sz w:val="28"/>
          <w:u w:val="single"/>
        </w:rPr>
      </w:pPr>
    </w:p>
    <w:p w:rsidR="00C23F41" w:rsidRDefault="00C23F41" w:rsidP="0041778F">
      <w:pPr>
        <w:jc w:val="center"/>
        <w:rPr>
          <w:b/>
          <w:bCs/>
          <w:sz w:val="28"/>
          <w:u w:val="single"/>
        </w:rPr>
      </w:pPr>
    </w:p>
    <w:p w:rsidR="00FA50C0" w:rsidRDefault="00FA50C0" w:rsidP="00FA50C0">
      <w:pPr>
        <w:pStyle w:val="Titrerapport"/>
      </w:pPr>
      <w:r>
        <w:lastRenderedPageBreak/>
        <w:t>Jeunesse</w:t>
      </w:r>
    </w:p>
    <w:p w:rsidR="00FA50C0" w:rsidRPr="00D650BD" w:rsidRDefault="00FA50C0" w:rsidP="00FA50C0">
      <w:pPr>
        <w:jc w:val="both"/>
        <w:rPr>
          <w:sz w:val="20"/>
          <w:szCs w:val="20"/>
        </w:rPr>
      </w:pPr>
    </w:p>
    <w:p w:rsidR="00FA50C0" w:rsidRPr="00D650BD" w:rsidRDefault="00FA50C0" w:rsidP="00FA50C0">
      <w:pPr>
        <w:jc w:val="both"/>
        <w:rPr>
          <w:sz w:val="28"/>
        </w:rPr>
      </w:pPr>
      <w:r w:rsidRPr="00D650BD">
        <w:rPr>
          <w:sz w:val="28"/>
        </w:rPr>
        <w:t xml:space="preserve">Lors des grandes vacances, le Centre Sportif et Culturel ainsi que la Commune organisent différents stages, animations et activités qui rencontrent toujours beaucoup de succès avec </w:t>
      </w:r>
      <w:r w:rsidR="006C5808">
        <w:rPr>
          <w:sz w:val="28"/>
        </w:rPr>
        <w:t>882</w:t>
      </w:r>
      <w:r w:rsidRPr="00D650BD">
        <w:rPr>
          <w:sz w:val="28"/>
        </w:rPr>
        <w:t xml:space="preserve"> participants (</w:t>
      </w:r>
      <w:r w:rsidR="006C5808">
        <w:rPr>
          <w:sz w:val="28"/>
        </w:rPr>
        <w:t>911</w:t>
      </w:r>
      <w:r w:rsidRPr="00D650BD">
        <w:rPr>
          <w:sz w:val="28"/>
        </w:rPr>
        <w:t>/201</w:t>
      </w:r>
      <w:r w:rsidR="00750D3C">
        <w:rPr>
          <w:sz w:val="28"/>
        </w:rPr>
        <w:t>8</w:t>
      </w:r>
      <w:r w:rsidRPr="00D650BD">
        <w:rPr>
          <w:sz w:val="28"/>
        </w:rPr>
        <w:t xml:space="preserve"> et </w:t>
      </w:r>
      <w:r w:rsidR="00763325">
        <w:rPr>
          <w:sz w:val="28"/>
        </w:rPr>
        <w:t>853</w:t>
      </w:r>
      <w:r w:rsidRPr="00D650BD">
        <w:rPr>
          <w:sz w:val="28"/>
        </w:rPr>
        <w:t>/</w:t>
      </w:r>
      <w:r>
        <w:rPr>
          <w:sz w:val="28"/>
        </w:rPr>
        <w:t>201</w:t>
      </w:r>
      <w:r w:rsidR="00750D3C">
        <w:rPr>
          <w:sz w:val="28"/>
        </w:rPr>
        <w:t>7</w:t>
      </w:r>
      <w:r w:rsidRPr="00D650BD">
        <w:rPr>
          <w:sz w:val="28"/>
        </w:rPr>
        <w:t>) durant l’année écoulée. En 201</w:t>
      </w:r>
      <w:r w:rsidR="00CC0057">
        <w:rPr>
          <w:sz w:val="28"/>
        </w:rPr>
        <w:t>9</w:t>
      </w:r>
      <w:r w:rsidRPr="00D650BD">
        <w:rPr>
          <w:sz w:val="28"/>
        </w:rPr>
        <w:t>, le bilan détaillé a été le suivant :</w:t>
      </w:r>
    </w:p>
    <w:p w:rsidR="00FA50C0" w:rsidRPr="00504001" w:rsidRDefault="00FA50C0" w:rsidP="00FA50C0">
      <w:pPr>
        <w:jc w:val="both"/>
        <w:rPr>
          <w:sz w:val="16"/>
          <w:szCs w:val="16"/>
        </w:rPr>
      </w:pP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Plaine de vacances Rigololand</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1</w:t>
      </w:r>
      <w:r w:rsidR="00CC0057">
        <w:rPr>
          <w:sz w:val="26"/>
          <w:szCs w:val="26"/>
          <w:lang w:val="fr-BE"/>
        </w:rPr>
        <w:t>62</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Plaine ados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w:t>
      </w:r>
      <w:r w:rsidRPr="008B29A4">
        <w:rPr>
          <w:sz w:val="26"/>
          <w:szCs w:val="26"/>
          <w:lang w:val="fr-BE"/>
        </w:rPr>
        <w:tab/>
        <w:t xml:space="preserve">   </w:t>
      </w:r>
      <w:r w:rsidRPr="008B29A4">
        <w:rPr>
          <w:sz w:val="26"/>
          <w:szCs w:val="26"/>
          <w:lang w:val="fr-BE"/>
        </w:rPr>
        <w:tab/>
        <w:t xml:space="preserve">   </w:t>
      </w:r>
      <w:r w:rsidR="008B29A4">
        <w:rPr>
          <w:sz w:val="26"/>
          <w:szCs w:val="26"/>
          <w:lang w:val="fr-BE"/>
        </w:rPr>
        <w:tab/>
        <w:t xml:space="preserve">   </w:t>
      </w:r>
      <w:r w:rsidR="00CC0057">
        <w:rPr>
          <w:sz w:val="26"/>
          <w:szCs w:val="26"/>
          <w:lang w:val="fr-BE"/>
        </w:rPr>
        <w:t>2</w:t>
      </w:r>
      <w:r w:rsidR="00750D3C" w:rsidRPr="008B29A4">
        <w:rPr>
          <w:sz w:val="26"/>
          <w:szCs w:val="26"/>
          <w:lang w:val="fr-BE"/>
        </w:rPr>
        <w:t>8</w:t>
      </w:r>
      <w:r w:rsidRPr="008B29A4">
        <w:rPr>
          <w:sz w:val="26"/>
          <w:szCs w:val="26"/>
          <w:lang w:val="fr-BE"/>
        </w:rPr>
        <w:t xml:space="preserve"> jeunes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 xml:space="preserve">Plaine nature :                                       </w:t>
      </w:r>
      <w:r w:rsidRPr="008B29A4">
        <w:rPr>
          <w:sz w:val="26"/>
          <w:szCs w:val="26"/>
          <w:lang w:val="fr-BE"/>
        </w:rPr>
        <w:tab/>
        <w:t xml:space="preserve">  </w:t>
      </w:r>
      <w:r w:rsidRPr="008B29A4">
        <w:rPr>
          <w:sz w:val="26"/>
          <w:szCs w:val="26"/>
          <w:lang w:val="fr-BE"/>
        </w:rPr>
        <w:tab/>
      </w:r>
      <w:r w:rsidR="008B29A4">
        <w:rPr>
          <w:sz w:val="26"/>
          <w:szCs w:val="26"/>
          <w:lang w:val="fr-BE"/>
        </w:rPr>
        <w:tab/>
      </w:r>
      <w:r w:rsidR="00CC0057">
        <w:rPr>
          <w:sz w:val="26"/>
          <w:szCs w:val="26"/>
          <w:lang w:val="fr-BE"/>
        </w:rPr>
        <w:t xml:space="preserve">  95</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 xml:space="preserve">La Buissonnière :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00750D3C" w:rsidRPr="008B29A4">
        <w:rPr>
          <w:sz w:val="26"/>
          <w:szCs w:val="26"/>
          <w:lang w:val="fr-BE"/>
        </w:rPr>
        <w:t xml:space="preserve">  </w:t>
      </w:r>
      <w:r w:rsidR="00CC0057">
        <w:rPr>
          <w:sz w:val="26"/>
          <w:szCs w:val="26"/>
          <w:lang w:val="fr-BE"/>
        </w:rPr>
        <w:t>77</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 xml:space="preserve">Petites bêtes et géants verts : </w:t>
      </w:r>
      <w:r w:rsidRPr="008B29A4">
        <w:rPr>
          <w:sz w:val="26"/>
          <w:szCs w:val="26"/>
          <w:lang w:val="fr-BE"/>
        </w:rPr>
        <w:tab/>
      </w:r>
      <w:r w:rsidRPr="008B29A4">
        <w:rPr>
          <w:sz w:val="26"/>
          <w:szCs w:val="26"/>
          <w:lang w:val="fr-BE"/>
        </w:rPr>
        <w:tab/>
        <w:t xml:space="preserve">  </w:t>
      </w:r>
      <w:r w:rsidRPr="008B29A4">
        <w:rPr>
          <w:sz w:val="26"/>
          <w:szCs w:val="26"/>
          <w:lang w:val="fr-BE"/>
        </w:rPr>
        <w:tab/>
        <w:t xml:space="preserve"> </w:t>
      </w:r>
      <w:r w:rsidRPr="008B29A4">
        <w:rPr>
          <w:sz w:val="26"/>
          <w:szCs w:val="26"/>
          <w:lang w:val="fr-BE"/>
        </w:rPr>
        <w:tab/>
        <w:t xml:space="preserve">  </w:t>
      </w:r>
      <w:r w:rsidR="00CC0057">
        <w:rPr>
          <w:sz w:val="26"/>
          <w:szCs w:val="26"/>
          <w:lang w:val="fr-BE"/>
        </w:rPr>
        <w:t>42</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Graine de campagnard</w:t>
      </w:r>
      <w:r w:rsidR="00CC0057">
        <w:rPr>
          <w:sz w:val="26"/>
          <w:szCs w:val="26"/>
          <w:lang w:val="fr-BE"/>
        </w:rPr>
        <w:t xml:space="preserve"> (demi-journée)</w:t>
      </w:r>
      <w:r w:rsidRPr="008B29A4">
        <w:rPr>
          <w:sz w:val="26"/>
          <w:szCs w:val="26"/>
          <w:lang w:val="fr-BE"/>
        </w:rPr>
        <w:t> :</w:t>
      </w:r>
      <w:r w:rsidRPr="008B29A4">
        <w:rPr>
          <w:sz w:val="26"/>
          <w:szCs w:val="26"/>
          <w:lang w:val="fr-BE"/>
        </w:rPr>
        <w:tab/>
      </w:r>
      <w:r w:rsidRPr="008B29A4">
        <w:rPr>
          <w:sz w:val="26"/>
          <w:szCs w:val="26"/>
          <w:lang w:val="fr-BE"/>
        </w:rPr>
        <w:tab/>
      </w:r>
      <w:r w:rsidRPr="008B29A4">
        <w:rPr>
          <w:sz w:val="26"/>
          <w:szCs w:val="26"/>
          <w:lang w:val="fr-BE"/>
        </w:rPr>
        <w:tab/>
        <w:t xml:space="preserve">  </w:t>
      </w:r>
      <w:r w:rsidR="00CC0057">
        <w:rPr>
          <w:sz w:val="26"/>
          <w:szCs w:val="26"/>
          <w:lang w:val="fr-BE"/>
        </w:rPr>
        <w:t>17</w:t>
      </w:r>
      <w:r w:rsidRPr="008B29A4">
        <w:rPr>
          <w:sz w:val="26"/>
          <w:szCs w:val="26"/>
          <w:lang w:val="fr-BE"/>
        </w:rPr>
        <w:t xml:space="preserve"> enfants ;</w:t>
      </w:r>
    </w:p>
    <w:p w:rsidR="00FA50C0" w:rsidRPr="008B29A4" w:rsidRDefault="00750D3C" w:rsidP="00022D9A">
      <w:pPr>
        <w:widowControl w:val="0"/>
        <w:numPr>
          <w:ilvl w:val="0"/>
          <w:numId w:val="13"/>
        </w:numPr>
        <w:spacing w:before="20" w:after="20"/>
        <w:jc w:val="both"/>
        <w:rPr>
          <w:sz w:val="26"/>
          <w:szCs w:val="26"/>
          <w:lang w:val="fr-BE"/>
        </w:rPr>
      </w:pPr>
      <w:r w:rsidRPr="008B29A4">
        <w:rPr>
          <w:sz w:val="26"/>
          <w:szCs w:val="26"/>
          <w:lang w:val="fr-BE"/>
        </w:rPr>
        <w:t>P</w:t>
      </w:r>
      <w:r w:rsidR="00FA50C0" w:rsidRPr="008B29A4">
        <w:rPr>
          <w:sz w:val="26"/>
          <w:szCs w:val="26"/>
          <w:lang w:val="fr-BE"/>
        </w:rPr>
        <w:t>eintres en herbe:</w:t>
      </w:r>
      <w:r w:rsidR="00FA50C0" w:rsidRPr="008B29A4">
        <w:rPr>
          <w:sz w:val="26"/>
          <w:szCs w:val="26"/>
          <w:lang w:val="fr-BE"/>
        </w:rPr>
        <w:tab/>
      </w:r>
      <w:r w:rsidR="00FA50C0" w:rsidRPr="008B29A4">
        <w:rPr>
          <w:sz w:val="26"/>
          <w:szCs w:val="26"/>
          <w:lang w:val="fr-BE"/>
        </w:rPr>
        <w:tab/>
      </w:r>
      <w:r w:rsidR="00FA50C0" w:rsidRPr="008B29A4">
        <w:rPr>
          <w:sz w:val="26"/>
          <w:szCs w:val="26"/>
          <w:lang w:val="fr-BE"/>
        </w:rPr>
        <w:tab/>
        <w:t xml:space="preserve">  </w:t>
      </w:r>
      <w:r w:rsidR="008B29A4">
        <w:rPr>
          <w:sz w:val="26"/>
          <w:szCs w:val="26"/>
          <w:lang w:val="fr-BE"/>
        </w:rPr>
        <w:tab/>
        <w:t xml:space="preserve">  </w:t>
      </w:r>
      <w:r w:rsidR="00CC0057">
        <w:rPr>
          <w:sz w:val="26"/>
          <w:szCs w:val="26"/>
          <w:lang w:val="fr-BE"/>
        </w:rPr>
        <w:tab/>
      </w:r>
      <w:r w:rsidR="00CC0057">
        <w:rPr>
          <w:sz w:val="26"/>
          <w:szCs w:val="26"/>
          <w:lang w:val="fr-BE"/>
        </w:rPr>
        <w:tab/>
        <w:t xml:space="preserve">  </w:t>
      </w:r>
      <w:r w:rsidR="00FA50C0" w:rsidRPr="008B29A4">
        <w:rPr>
          <w:sz w:val="26"/>
          <w:szCs w:val="26"/>
          <w:lang w:val="fr-BE"/>
        </w:rPr>
        <w:t>1</w:t>
      </w:r>
      <w:r w:rsidR="00CC0057">
        <w:rPr>
          <w:sz w:val="26"/>
          <w:szCs w:val="26"/>
          <w:lang w:val="fr-BE"/>
        </w:rPr>
        <w:t>2</w:t>
      </w:r>
      <w:r w:rsidR="00FA50C0"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Jeux m’amuse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w:t>
      </w:r>
      <w:r w:rsidR="00271739" w:rsidRPr="008B29A4">
        <w:rPr>
          <w:sz w:val="26"/>
          <w:szCs w:val="26"/>
          <w:lang w:val="fr-BE"/>
        </w:rPr>
        <w:t>3</w:t>
      </w:r>
      <w:r w:rsidR="00CC0057">
        <w:rPr>
          <w:sz w:val="26"/>
          <w:szCs w:val="26"/>
          <w:lang w:val="fr-BE"/>
        </w:rPr>
        <w:t>2</w:t>
      </w:r>
      <w:r w:rsidRPr="008B29A4">
        <w:rPr>
          <w:sz w:val="26"/>
          <w:szCs w:val="26"/>
          <w:lang w:val="fr-BE"/>
        </w:rPr>
        <w:t xml:space="preserve"> enfants ;</w:t>
      </w:r>
    </w:p>
    <w:p w:rsidR="00750D3C" w:rsidRPr="008B29A4" w:rsidRDefault="00750D3C" w:rsidP="00022D9A">
      <w:pPr>
        <w:widowControl w:val="0"/>
        <w:numPr>
          <w:ilvl w:val="0"/>
          <w:numId w:val="13"/>
        </w:numPr>
        <w:spacing w:before="20" w:after="20"/>
        <w:jc w:val="both"/>
        <w:rPr>
          <w:sz w:val="26"/>
          <w:szCs w:val="26"/>
          <w:lang w:val="fr-BE"/>
        </w:rPr>
      </w:pPr>
      <w:r w:rsidRPr="008B29A4">
        <w:rPr>
          <w:sz w:val="26"/>
          <w:szCs w:val="26"/>
          <w:lang w:val="fr-BE"/>
        </w:rPr>
        <w:t>C’est nous au fourneau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w:t>
      </w:r>
      <w:r w:rsidR="00CC0057">
        <w:rPr>
          <w:sz w:val="26"/>
          <w:szCs w:val="26"/>
          <w:lang w:val="fr-BE"/>
        </w:rPr>
        <w:t>5</w:t>
      </w:r>
      <w:r w:rsidRPr="008B29A4">
        <w:rPr>
          <w:sz w:val="26"/>
          <w:szCs w:val="26"/>
          <w:lang w:val="fr-BE"/>
        </w:rPr>
        <w:t xml:space="preserve"> enfants ;</w:t>
      </w:r>
    </w:p>
    <w:p w:rsidR="00750D3C" w:rsidRPr="008B29A4" w:rsidRDefault="00750D3C" w:rsidP="00022D9A">
      <w:pPr>
        <w:widowControl w:val="0"/>
        <w:numPr>
          <w:ilvl w:val="0"/>
          <w:numId w:val="13"/>
        </w:numPr>
        <w:spacing w:before="20" w:after="20"/>
        <w:jc w:val="both"/>
        <w:rPr>
          <w:sz w:val="26"/>
          <w:szCs w:val="26"/>
          <w:lang w:val="fr-BE"/>
        </w:rPr>
      </w:pPr>
      <w:r w:rsidRPr="008B29A4">
        <w:rPr>
          <w:sz w:val="26"/>
          <w:szCs w:val="26"/>
          <w:lang w:val="fr-BE"/>
        </w:rPr>
        <w:t>Sculpture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w:t>
      </w:r>
      <w:r w:rsidR="00CC0057">
        <w:rPr>
          <w:sz w:val="26"/>
          <w:szCs w:val="26"/>
          <w:lang w:val="fr-BE"/>
        </w:rPr>
        <w:t>3</w:t>
      </w:r>
      <w:r w:rsidRPr="008B29A4">
        <w:rPr>
          <w:sz w:val="26"/>
          <w:szCs w:val="26"/>
          <w:lang w:val="fr-BE"/>
        </w:rPr>
        <w:t xml:space="preserve"> enfants ;</w:t>
      </w:r>
    </w:p>
    <w:p w:rsidR="00750D3C" w:rsidRPr="008B29A4" w:rsidRDefault="00750D3C" w:rsidP="00022D9A">
      <w:pPr>
        <w:widowControl w:val="0"/>
        <w:numPr>
          <w:ilvl w:val="0"/>
          <w:numId w:val="13"/>
        </w:numPr>
        <w:spacing w:before="20" w:after="20"/>
        <w:jc w:val="both"/>
        <w:rPr>
          <w:sz w:val="26"/>
          <w:szCs w:val="26"/>
          <w:lang w:val="fr-BE"/>
        </w:rPr>
      </w:pPr>
      <w:r w:rsidRPr="008B29A4">
        <w:rPr>
          <w:sz w:val="26"/>
          <w:szCs w:val="26"/>
          <w:lang w:val="fr-BE"/>
        </w:rPr>
        <w:t>Graphisme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12 enfants ;</w:t>
      </w:r>
    </w:p>
    <w:p w:rsidR="00750D3C" w:rsidRPr="008B29A4" w:rsidRDefault="00750D3C" w:rsidP="00022D9A">
      <w:pPr>
        <w:widowControl w:val="0"/>
        <w:numPr>
          <w:ilvl w:val="0"/>
          <w:numId w:val="13"/>
        </w:numPr>
        <w:spacing w:before="20" w:after="20"/>
        <w:jc w:val="both"/>
        <w:rPr>
          <w:sz w:val="26"/>
          <w:szCs w:val="26"/>
          <w:lang w:val="fr-BE"/>
        </w:rPr>
      </w:pPr>
      <w:r w:rsidRPr="008B29A4">
        <w:rPr>
          <w:sz w:val="26"/>
          <w:szCs w:val="26"/>
          <w:lang w:val="fr-BE"/>
        </w:rPr>
        <w:t>Ados aventure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w:t>
      </w:r>
      <w:r w:rsidR="00CC0057">
        <w:rPr>
          <w:sz w:val="26"/>
          <w:szCs w:val="26"/>
          <w:lang w:val="fr-BE"/>
        </w:rPr>
        <w:t>8</w:t>
      </w:r>
      <w:r w:rsidRPr="008B29A4">
        <w:rPr>
          <w:sz w:val="26"/>
          <w:szCs w:val="26"/>
          <w:lang w:val="fr-BE"/>
        </w:rPr>
        <w:t xml:space="preserve"> enfants ;</w:t>
      </w:r>
    </w:p>
    <w:p w:rsidR="00750D3C" w:rsidRPr="008B29A4" w:rsidRDefault="00504001" w:rsidP="00022D9A">
      <w:pPr>
        <w:widowControl w:val="0"/>
        <w:numPr>
          <w:ilvl w:val="0"/>
          <w:numId w:val="13"/>
        </w:numPr>
        <w:spacing w:before="20" w:after="20"/>
        <w:jc w:val="both"/>
        <w:rPr>
          <w:sz w:val="26"/>
          <w:szCs w:val="26"/>
          <w:lang w:val="fr-BE"/>
        </w:rPr>
      </w:pPr>
      <w:r>
        <w:rPr>
          <w:sz w:val="26"/>
          <w:szCs w:val="26"/>
          <w:lang w:val="fr-BE"/>
        </w:rPr>
        <w:t>Une aiguille dans une botte de foin</w:t>
      </w:r>
      <w:r w:rsidR="00750D3C" w:rsidRPr="008B29A4">
        <w:rPr>
          <w:sz w:val="26"/>
          <w:szCs w:val="26"/>
          <w:lang w:val="fr-BE"/>
        </w:rPr>
        <w:t> :</w:t>
      </w:r>
      <w:r w:rsidR="00750D3C" w:rsidRPr="008B29A4">
        <w:rPr>
          <w:sz w:val="26"/>
          <w:szCs w:val="26"/>
          <w:lang w:val="fr-BE"/>
        </w:rPr>
        <w:tab/>
      </w:r>
      <w:r w:rsidR="00750D3C" w:rsidRPr="008B29A4">
        <w:rPr>
          <w:sz w:val="26"/>
          <w:szCs w:val="26"/>
          <w:lang w:val="fr-BE"/>
        </w:rPr>
        <w:tab/>
      </w:r>
      <w:r w:rsidR="00750D3C" w:rsidRPr="008B29A4">
        <w:rPr>
          <w:sz w:val="26"/>
          <w:szCs w:val="26"/>
          <w:lang w:val="fr-BE"/>
        </w:rPr>
        <w:tab/>
        <w:t xml:space="preserve">  1</w:t>
      </w:r>
      <w:r>
        <w:rPr>
          <w:sz w:val="26"/>
          <w:szCs w:val="26"/>
          <w:lang w:val="fr-BE"/>
        </w:rPr>
        <w:t>0</w:t>
      </w:r>
      <w:r w:rsidR="00750D3C" w:rsidRPr="008B29A4">
        <w:rPr>
          <w:sz w:val="26"/>
          <w:szCs w:val="26"/>
          <w:lang w:val="fr-BE"/>
        </w:rPr>
        <w:t xml:space="preserve"> enfants ;</w:t>
      </w:r>
    </w:p>
    <w:p w:rsidR="00750D3C" w:rsidRDefault="00504001" w:rsidP="00022D9A">
      <w:pPr>
        <w:widowControl w:val="0"/>
        <w:numPr>
          <w:ilvl w:val="0"/>
          <w:numId w:val="13"/>
        </w:numPr>
        <w:spacing w:before="20" w:after="20"/>
        <w:jc w:val="both"/>
        <w:rPr>
          <w:sz w:val="26"/>
          <w:szCs w:val="26"/>
          <w:lang w:val="fr-BE"/>
        </w:rPr>
      </w:pPr>
      <w:r>
        <w:rPr>
          <w:sz w:val="26"/>
          <w:szCs w:val="26"/>
          <w:lang w:val="fr-BE"/>
        </w:rPr>
        <w:t>Graine de campagnard et multisports</w:t>
      </w:r>
      <w:r w:rsidR="00750D3C" w:rsidRPr="008B29A4">
        <w:rPr>
          <w:sz w:val="26"/>
          <w:szCs w:val="26"/>
          <w:lang w:val="fr-BE"/>
        </w:rPr>
        <w:t> :</w:t>
      </w:r>
      <w:r w:rsidR="00750D3C" w:rsidRPr="008B29A4">
        <w:rPr>
          <w:sz w:val="26"/>
          <w:szCs w:val="26"/>
          <w:lang w:val="fr-BE"/>
        </w:rPr>
        <w:tab/>
      </w:r>
      <w:r w:rsidR="00750D3C" w:rsidRPr="008B29A4">
        <w:rPr>
          <w:sz w:val="26"/>
          <w:szCs w:val="26"/>
          <w:lang w:val="fr-BE"/>
        </w:rPr>
        <w:tab/>
      </w:r>
      <w:r w:rsidR="00750D3C" w:rsidRPr="008B29A4">
        <w:rPr>
          <w:sz w:val="26"/>
          <w:szCs w:val="26"/>
          <w:lang w:val="fr-BE"/>
        </w:rPr>
        <w:tab/>
        <w:t xml:space="preserve">  </w:t>
      </w:r>
      <w:r>
        <w:rPr>
          <w:sz w:val="26"/>
          <w:szCs w:val="26"/>
          <w:lang w:val="fr-BE"/>
        </w:rPr>
        <w:t>31</w:t>
      </w:r>
      <w:r w:rsidR="00750D3C" w:rsidRPr="008B29A4">
        <w:rPr>
          <w:sz w:val="26"/>
          <w:szCs w:val="26"/>
          <w:lang w:val="fr-BE"/>
        </w:rPr>
        <w:t xml:space="preserve"> enfants ;</w:t>
      </w:r>
    </w:p>
    <w:p w:rsidR="00504001" w:rsidRPr="008B29A4" w:rsidRDefault="00504001" w:rsidP="00022D9A">
      <w:pPr>
        <w:widowControl w:val="0"/>
        <w:numPr>
          <w:ilvl w:val="0"/>
          <w:numId w:val="13"/>
        </w:numPr>
        <w:spacing w:before="20" w:after="20"/>
        <w:jc w:val="both"/>
        <w:rPr>
          <w:sz w:val="26"/>
          <w:szCs w:val="26"/>
          <w:lang w:val="fr-BE"/>
        </w:rPr>
      </w:pPr>
      <w:r>
        <w:rPr>
          <w:sz w:val="26"/>
          <w:szCs w:val="26"/>
          <w:lang w:val="fr-BE"/>
        </w:rPr>
        <w:t>Le livre, cet ami qui me fait rêver :</w:t>
      </w:r>
      <w:r>
        <w:rPr>
          <w:sz w:val="26"/>
          <w:szCs w:val="26"/>
          <w:lang w:val="fr-BE"/>
        </w:rPr>
        <w:tab/>
      </w:r>
      <w:r>
        <w:rPr>
          <w:sz w:val="26"/>
          <w:szCs w:val="26"/>
          <w:lang w:val="fr-BE"/>
        </w:rPr>
        <w:tab/>
      </w:r>
      <w:r>
        <w:rPr>
          <w:sz w:val="26"/>
          <w:szCs w:val="26"/>
          <w:lang w:val="fr-BE"/>
        </w:rPr>
        <w:tab/>
        <w:t xml:space="preserve">  22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Vélo 2 roues et mini-sports</w:t>
      </w:r>
      <w:r w:rsidRPr="008B29A4">
        <w:rPr>
          <w:sz w:val="26"/>
          <w:szCs w:val="26"/>
          <w:lang w:val="fr-BE"/>
        </w:rPr>
        <w:tab/>
      </w:r>
      <w:r w:rsidRPr="008B29A4">
        <w:rPr>
          <w:sz w:val="26"/>
          <w:szCs w:val="26"/>
          <w:lang w:val="fr-BE"/>
        </w:rPr>
        <w:tab/>
      </w:r>
      <w:r w:rsidRPr="008B29A4">
        <w:rPr>
          <w:sz w:val="26"/>
          <w:szCs w:val="26"/>
          <w:lang w:val="fr-BE"/>
        </w:rPr>
        <w:tab/>
        <w:t xml:space="preserve">  </w:t>
      </w:r>
      <w:r w:rsidRPr="008B29A4">
        <w:rPr>
          <w:sz w:val="26"/>
          <w:szCs w:val="26"/>
          <w:lang w:val="fr-BE"/>
        </w:rPr>
        <w:tab/>
        <w:t xml:space="preserve">  3</w:t>
      </w:r>
      <w:r w:rsidR="00EC290C">
        <w:rPr>
          <w:sz w:val="26"/>
          <w:szCs w:val="26"/>
          <w:lang w:val="fr-BE"/>
        </w:rPr>
        <w:t>4</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Psychomotricité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w:t>
      </w:r>
      <w:r w:rsidRPr="008B29A4">
        <w:rPr>
          <w:sz w:val="26"/>
          <w:szCs w:val="26"/>
          <w:lang w:val="fr-BE"/>
        </w:rPr>
        <w:tab/>
        <w:t xml:space="preserve">  2</w:t>
      </w:r>
      <w:r w:rsidR="00EC290C">
        <w:rPr>
          <w:sz w:val="26"/>
          <w:szCs w:val="26"/>
          <w:lang w:val="fr-BE"/>
        </w:rPr>
        <w:t>5</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Koh Lanta Hike :</w:t>
      </w:r>
      <w:r w:rsidRPr="008B29A4">
        <w:rPr>
          <w:sz w:val="26"/>
          <w:szCs w:val="26"/>
          <w:lang w:val="fr-BE"/>
        </w:rPr>
        <w:tab/>
      </w:r>
      <w:r w:rsidRPr="008B29A4">
        <w:rPr>
          <w:sz w:val="26"/>
          <w:szCs w:val="26"/>
          <w:lang w:val="fr-BE"/>
        </w:rPr>
        <w:tab/>
      </w:r>
      <w:r w:rsidRPr="008B29A4">
        <w:rPr>
          <w:sz w:val="26"/>
          <w:szCs w:val="26"/>
          <w:lang w:val="fr-BE"/>
        </w:rPr>
        <w:tab/>
        <w:t xml:space="preserve"> </w:t>
      </w:r>
      <w:r w:rsidRPr="008B29A4">
        <w:rPr>
          <w:sz w:val="26"/>
          <w:szCs w:val="26"/>
          <w:lang w:val="fr-BE"/>
        </w:rPr>
        <w:tab/>
      </w:r>
      <w:r w:rsidRPr="008B29A4">
        <w:rPr>
          <w:sz w:val="26"/>
          <w:szCs w:val="26"/>
          <w:lang w:val="fr-BE"/>
        </w:rPr>
        <w:tab/>
      </w:r>
      <w:r w:rsidRPr="008B29A4">
        <w:rPr>
          <w:sz w:val="26"/>
          <w:szCs w:val="26"/>
          <w:lang w:val="fr-BE"/>
        </w:rPr>
        <w:tab/>
        <w:t xml:space="preserve">   </w:t>
      </w:r>
      <w:r w:rsidR="00EC290C">
        <w:rPr>
          <w:sz w:val="26"/>
          <w:szCs w:val="26"/>
          <w:lang w:val="fr-BE"/>
        </w:rPr>
        <w:t>30</w:t>
      </w:r>
      <w:r w:rsidRPr="008B29A4">
        <w:rPr>
          <w:sz w:val="26"/>
          <w:szCs w:val="26"/>
          <w:lang w:val="fr-BE"/>
        </w:rPr>
        <w:t xml:space="preserve"> jeunes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Les intrépides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w:t>
      </w:r>
      <w:r w:rsidR="00EC290C">
        <w:rPr>
          <w:sz w:val="26"/>
          <w:szCs w:val="26"/>
          <w:lang w:val="fr-BE"/>
        </w:rPr>
        <w:t>1</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Les athl</w:t>
      </w:r>
      <w:r w:rsidR="009A3D05" w:rsidRPr="008B29A4">
        <w:rPr>
          <w:sz w:val="26"/>
          <w:szCs w:val="26"/>
          <w:lang w:val="fr-BE"/>
        </w:rPr>
        <w:t>è</w:t>
      </w:r>
      <w:r w:rsidRPr="008B29A4">
        <w:rPr>
          <w:sz w:val="26"/>
          <w:szCs w:val="26"/>
          <w:lang w:val="fr-BE"/>
        </w:rPr>
        <w:t xml:space="preserve">tes du Mémorial Vandamme :  </w:t>
      </w:r>
      <w:r w:rsidRPr="008B29A4">
        <w:rPr>
          <w:sz w:val="26"/>
          <w:szCs w:val="26"/>
          <w:lang w:val="fr-BE"/>
        </w:rPr>
        <w:tab/>
      </w:r>
      <w:r w:rsidRPr="008B29A4">
        <w:rPr>
          <w:sz w:val="26"/>
          <w:szCs w:val="26"/>
          <w:lang w:val="fr-BE"/>
        </w:rPr>
        <w:tab/>
        <w:t xml:space="preserve">  </w:t>
      </w:r>
      <w:r w:rsidR="008B29A4">
        <w:rPr>
          <w:sz w:val="26"/>
          <w:szCs w:val="26"/>
          <w:lang w:val="fr-BE"/>
        </w:rPr>
        <w:tab/>
        <w:t xml:space="preserve">  </w:t>
      </w:r>
      <w:r w:rsidRPr="008B29A4">
        <w:rPr>
          <w:sz w:val="26"/>
          <w:szCs w:val="26"/>
          <w:lang w:val="fr-BE"/>
        </w:rPr>
        <w:t>1</w:t>
      </w:r>
      <w:r w:rsidR="00EC290C">
        <w:rPr>
          <w:sz w:val="26"/>
          <w:szCs w:val="26"/>
          <w:lang w:val="fr-BE"/>
        </w:rPr>
        <w:t>5</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3 frissons : VTT, roller et escalade :</w:t>
      </w:r>
      <w:r w:rsidRPr="008B29A4">
        <w:rPr>
          <w:sz w:val="26"/>
          <w:szCs w:val="26"/>
          <w:lang w:val="fr-BE"/>
        </w:rPr>
        <w:tab/>
      </w:r>
      <w:r w:rsidRPr="008B29A4">
        <w:rPr>
          <w:sz w:val="26"/>
          <w:szCs w:val="26"/>
          <w:lang w:val="fr-BE"/>
        </w:rPr>
        <w:tab/>
      </w:r>
      <w:r w:rsidRPr="008B29A4">
        <w:rPr>
          <w:sz w:val="26"/>
          <w:szCs w:val="26"/>
          <w:lang w:val="fr-BE"/>
        </w:rPr>
        <w:tab/>
        <w:t xml:space="preserve">  </w:t>
      </w:r>
      <w:r w:rsidR="00750D3C" w:rsidRPr="008B29A4">
        <w:rPr>
          <w:sz w:val="26"/>
          <w:szCs w:val="26"/>
          <w:lang w:val="fr-BE"/>
        </w:rPr>
        <w:t>1</w:t>
      </w:r>
      <w:r w:rsidR="00EC290C">
        <w:rPr>
          <w:sz w:val="26"/>
          <w:szCs w:val="26"/>
          <w:lang w:val="fr-BE"/>
        </w:rPr>
        <w:t>6</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Les Héros sportifs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w:t>
      </w:r>
      <w:r w:rsidR="008B29A4">
        <w:rPr>
          <w:sz w:val="26"/>
          <w:szCs w:val="26"/>
          <w:lang w:val="fr-BE"/>
        </w:rPr>
        <w:tab/>
        <w:t xml:space="preserve">  </w:t>
      </w:r>
      <w:r w:rsidR="00750D3C" w:rsidRPr="008B29A4">
        <w:rPr>
          <w:sz w:val="26"/>
          <w:szCs w:val="26"/>
          <w:lang w:val="fr-BE"/>
        </w:rPr>
        <w:t>1</w:t>
      </w:r>
      <w:r w:rsidR="00EC290C">
        <w:rPr>
          <w:sz w:val="26"/>
          <w:szCs w:val="26"/>
          <w:lang w:val="fr-BE"/>
        </w:rPr>
        <w:t>7</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Le monde merveilleux du cirque :</w:t>
      </w:r>
      <w:r w:rsidRPr="008B29A4">
        <w:rPr>
          <w:sz w:val="26"/>
          <w:szCs w:val="26"/>
          <w:lang w:val="fr-BE"/>
        </w:rPr>
        <w:tab/>
        <w:t xml:space="preserve">  </w:t>
      </w:r>
      <w:r w:rsidRPr="008B29A4">
        <w:rPr>
          <w:sz w:val="26"/>
          <w:szCs w:val="26"/>
          <w:lang w:val="fr-BE"/>
        </w:rPr>
        <w:tab/>
        <w:t xml:space="preserve">  </w:t>
      </w:r>
      <w:r w:rsidRPr="008B29A4">
        <w:rPr>
          <w:sz w:val="26"/>
          <w:szCs w:val="26"/>
          <w:lang w:val="fr-BE"/>
        </w:rPr>
        <w:tab/>
        <w:t xml:space="preserve">  </w:t>
      </w:r>
      <w:r w:rsidR="006C5808">
        <w:rPr>
          <w:sz w:val="26"/>
          <w:szCs w:val="26"/>
          <w:lang w:val="fr-BE"/>
        </w:rPr>
        <w:t>70</w:t>
      </w:r>
      <w:r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100% énergie au grand air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w:t>
      </w:r>
      <w:r w:rsidR="006C5808">
        <w:rPr>
          <w:sz w:val="26"/>
          <w:szCs w:val="26"/>
          <w:lang w:val="fr-BE"/>
        </w:rPr>
        <w:t>1</w:t>
      </w:r>
      <w:r w:rsidRPr="008B29A4">
        <w:rPr>
          <w:sz w:val="26"/>
          <w:szCs w:val="26"/>
          <w:lang w:val="fr-BE"/>
        </w:rPr>
        <w:t xml:space="preserve"> enfants ;</w:t>
      </w:r>
    </w:p>
    <w:p w:rsidR="00FA50C0" w:rsidRPr="008B29A4" w:rsidRDefault="006C5808" w:rsidP="00022D9A">
      <w:pPr>
        <w:widowControl w:val="0"/>
        <w:numPr>
          <w:ilvl w:val="0"/>
          <w:numId w:val="13"/>
        </w:numPr>
        <w:spacing w:before="20" w:after="20"/>
        <w:jc w:val="both"/>
        <w:rPr>
          <w:sz w:val="26"/>
          <w:szCs w:val="26"/>
          <w:lang w:val="fr-BE"/>
        </w:rPr>
      </w:pPr>
      <w:r>
        <w:rPr>
          <w:sz w:val="26"/>
          <w:szCs w:val="26"/>
          <w:lang w:val="fr-BE"/>
        </w:rPr>
        <w:t>Touch’à tout et multisports</w:t>
      </w:r>
      <w:r w:rsidR="00FA50C0" w:rsidRPr="008B29A4">
        <w:rPr>
          <w:sz w:val="26"/>
          <w:szCs w:val="26"/>
          <w:lang w:val="fr-BE"/>
        </w:rPr>
        <w:t xml:space="preserve"> :  </w:t>
      </w:r>
      <w:r w:rsidR="00FA50C0" w:rsidRPr="008B29A4">
        <w:rPr>
          <w:sz w:val="26"/>
          <w:szCs w:val="26"/>
          <w:lang w:val="fr-BE"/>
        </w:rPr>
        <w:tab/>
      </w:r>
      <w:r w:rsidR="00FA50C0" w:rsidRPr="008B29A4">
        <w:rPr>
          <w:sz w:val="26"/>
          <w:szCs w:val="26"/>
          <w:lang w:val="fr-BE"/>
        </w:rPr>
        <w:tab/>
        <w:t xml:space="preserve">    </w:t>
      </w:r>
      <w:r w:rsidR="00750D3C" w:rsidRPr="008B29A4">
        <w:rPr>
          <w:sz w:val="26"/>
          <w:szCs w:val="26"/>
          <w:lang w:val="fr-BE"/>
        </w:rPr>
        <w:tab/>
        <w:t xml:space="preserve">  </w:t>
      </w:r>
      <w:r w:rsidR="008B29A4">
        <w:rPr>
          <w:sz w:val="26"/>
          <w:szCs w:val="26"/>
          <w:lang w:val="fr-BE"/>
        </w:rPr>
        <w:tab/>
        <w:t xml:space="preserve">  </w:t>
      </w:r>
      <w:r>
        <w:rPr>
          <w:sz w:val="26"/>
          <w:szCs w:val="26"/>
          <w:lang w:val="fr-BE"/>
        </w:rPr>
        <w:t>20</w:t>
      </w:r>
      <w:r w:rsidR="00FA50C0" w:rsidRPr="008B29A4">
        <w:rPr>
          <w:sz w:val="26"/>
          <w:szCs w:val="26"/>
          <w:lang w:val="fr-BE"/>
        </w:rPr>
        <w:t xml:space="preserve"> enfants ;</w:t>
      </w:r>
    </w:p>
    <w:p w:rsidR="00FA50C0" w:rsidRPr="008B29A4" w:rsidRDefault="00FA50C0" w:rsidP="00022D9A">
      <w:pPr>
        <w:widowControl w:val="0"/>
        <w:numPr>
          <w:ilvl w:val="0"/>
          <w:numId w:val="13"/>
        </w:numPr>
        <w:spacing w:before="20" w:after="20"/>
        <w:jc w:val="both"/>
        <w:rPr>
          <w:sz w:val="26"/>
          <w:szCs w:val="26"/>
          <w:lang w:val="fr-BE"/>
        </w:rPr>
      </w:pPr>
      <w:r w:rsidRPr="008B29A4">
        <w:rPr>
          <w:sz w:val="26"/>
          <w:szCs w:val="26"/>
          <w:lang w:val="fr-BE"/>
        </w:rPr>
        <w:t>Danse, gymnastique et roller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2</w:t>
      </w:r>
      <w:r w:rsidR="006C5808">
        <w:rPr>
          <w:sz w:val="26"/>
          <w:szCs w:val="26"/>
          <w:lang w:val="fr-BE"/>
        </w:rPr>
        <w:t>0</w:t>
      </w:r>
      <w:r w:rsidRPr="008B29A4">
        <w:rPr>
          <w:sz w:val="26"/>
          <w:szCs w:val="26"/>
          <w:lang w:val="fr-BE"/>
        </w:rPr>
        <w:t xml:space="preserve"> enfants ;</w:t>
      </w:r>
    </w:p>
    <w:p w:rsidR="00750D3C" w:rsidRPr="008B29A4" w:rsidRDefault="00750D3C" w:rsidP="00022D9A">
      <w:pPr>
        <w:widowControl w:val="0"/>
        <w:numPr>
          <w:ilvl w:val="0"/>
          <w:numId w:val="13"/>
        </w:numPr>
        <w:spacing w:before="20" w:after="20"/>
        <w:jc w:val="both"/>
        <w:rPr>
          <w:sz w:val="26"/>
          <w:szCs w:val="26"/>
          <w:lang w:val="fr-BE"/>
        </w:rPr>
      </w:pPr>
      <w:r w:rsidRPr="008B29A4">
        <w:rPr>
          <w:sz w:val="26"/>
          <w:szCs w:val="26"/>
          <w:lang w:val="fr-BE"/>
        </w:rPr>
        <w:t>Les Z’actifs en bonne santé :</w:t>
      </w:r>
      <w:r w:rsidRPr="008B29A4">
        <w:rPr>
          <w:sz w:val="26"/>
          <w:szCs w:val="26"/>
          <w:lang w:val="fr-BE"/>
        </w:rPr>
        <w:tab/>
      </w:r>
      <w:r w:rsidRPr="008B29A4">
        <w:rPr>
          <w:sz w:val="26"/>
          <w:szCs w:val="26"/>
          <w:lang w:val="fr-BE"/>
        </w:rPr>
        <w:tab/>
      </w:r>
      <w:r w:rsidRPr="008B29A4">
        <w:rPr>
          <w:sz w:val="26"/>
          <w:szCs w:val="26"/>
          <w:lang w:val="fr-BE"/>
        </w:rPr>
        <w:tab/>
      </w:r>
      <w:r w:rsidRPr="008B29A4">
        <w:rPr>
          <w:sz w:val="26"/>
          <w:szCs w:val="26"/>
          <w:lang w:val="fr-BE"/>
        </w:rPr>
        <w:tab/>
        <w:t xml:space="preserve">  1</w:t>
      </w:r>
      <w:r w:rsidR="006C5808">
        <w:rPr>
          <w:sz w:val="26"/>
          <w:szCs w:val="26"/>
          <w:lang w:val="fr-BE"/>
        </w:rPr>
        <w:t>2</w:t>
      </w:r>
      <w:r w:rsidRPr="008B29A4">
        <w:rPr>
          <w:sz w:val="26"/>
          <w:szCs w:val="26"/>
          <w:lang w:val="fr-BE"/>
        </w:rPr>
        <w:t xml:space="preserve"> enfants ;</w:t>
      </w:r>
    </w:p>
    <w:p w:rsidR="00271739" w:rsidRPr="008B29A4" w:rsidRDefault="006C5808" w:rsidP="00022D9A">
      <w:pPr>
        <w:widowControl w:val="0"/>
        <w:numPr>
          <w:ilvl w:val="0"/>
          <w:numId w:val="13"/>
        </w:numPr>
        <w:spacing w:before="20" w:after="20"/>
        <w:jc w:val="both"/>
        <w:rPr>
          <w:sz w:val="26"/>
          <w:szCs w:val="26"/>
          <w:lang w:val="fr-BE"/>
        </w:rPr>
      </w:pPr>
      <w:r>
        <w:rPr>
          <w:sz w:val="26"/>
          <w:szCs w:val="26"/>
          <w:lang w:val="fr-BE"/>
        </w:rPr>
        <w:t>Football et multisports</w:t>
      </w:r>
      <w:r w:rsidR="00271739" w:rsidRPr="008B29A4">
        <w:rPr>
          <w:sz w:val="26"/>
          <w:szCs w:val="26"/>
          <w:lang w:val="fr-BE"/>
        </w:rPr>
        <w:t> :</w:t>
      </w:r>
      <w:r w:rsidR="00271739" w:rsidRPr="008B29A4">
        <w:rPr>
          <w:sz w:val="26"/>
          <w:szCs w:val="26"/>
          <w:lang w:val="fr-BE"/>
        </w:rPr>
        <w:tab/>
      </w:r>
      <w:r w:rsidR="00271739" w:rsidRPr="008B29A4">
        <w:rPr>
          <w:sz w:val="26"/>
          <w:szCs w:val="26"/>
          <w:lang w:val="fr-BE"/>
        </w:rPr>
        <w:tab/>
      </w:r>
      <w:r w:rsidR="00271739" w:rsidRPr="008B29A4">
        <w:rPr>
          <w:sz w:val="26"/>
          <w:szCs w:val="26"/>
          <w:lang w:val="fr-BE"/>
        </w:rPr>
        <w:tab/>
      </w:r>
      <w:r w:rsidR="00271739" w:rsidRPr="008B29A4">
        <w:rPr>
          <w:sz w:val="26"/>
          <w:szCs w:val="26"/>
          <w:lang w:val="fr-BE"/>
        </w:rPr>
        <w:tab/>
      </w:r>
      <w:r w:rsidR="00271739" w:rsidRPr="008B29A4">
        <w:rPr>
          <w:sz w:val="26"/>
          <w:szCs w:val="26"/>
          <w:lang w:val="fr-BE"/>
        </w:rPr>
        <w:tab/>
        <w:t xml:space="preserve">  1</w:t>
      </w:r>
      <w:r>
        <w:rPr>
          <w:sz w:val="26"/>
          <w:szCs w:val="26"/>
          <w:lang w:val="fr-BE"/>
        </w:rPr>
        <w:t>5</w:t>
      </w:r>
      <w:r w:rsidR="00271739" w:rsidRPr="008B29A4">
        <w:rPr>
          <w:sz w:val="26"/>
          <w:szCs w:val="26"/>
          <w:lang w:val="fr-BE"/>
        </w:rPr>
        <w:t xml:space="preserve"> enfants ;</w:t>
      </w:r>
    </w:p>
    <w:p w:rsidR="00FA50C0" w:rsidRPr="00D650BD" w:rsidRDefault="00FA50C0" w:rsidP="00FA50C0">
      <w:pPr>
        <w:widowControl w:val="0"/>
        <w:rPr>
          <w:sz w:val="16"/>
          <w:szCs w:val="16"/>
          <w:highlight w:val="yellow"/>
          <w:lang w:val="fr-BE"/>
        </w:rPr>
      </w:pPr>
    </w:p>
    <w:p w:rsidR="005A767F" w:rsidRDefault="00FA50C0" w:rsidP="00FA50C0">
      <w:pPr>
        <w:jc w:val="both"/>
        <w:rPr>
          <w:sz w:val="28"/>
        </w:rPr>
      </w:pPr>
      <w:r w:rsidRPr="00D650BD">
        <w:rPr>
          <w:sz w:val="28"/>
        </w:rPr>
        <w:t>Pour mettre sur pied les activit</w:t>
      </w:r>
      <w:r>
        <w:rPr>
          <w:sz w:val="28"/>
        </w:rPr>
        <w:t xml:space="preserve">és organisées par la commune, </w:t>
      </w:r>
      <w:r w:rsidR="00271739">
        <w:rPr>
          <w:sz w:val="28"/>
        </w:rPr>
        <w:t>70</w:t>
      </w:r>
      <w:r w:rsidRPr="00D650BD">
        <w:rPr>
          <w:sz w:val="28"/>
        </w:rPr>
        <w:t xml:space="preserve"> animateurs</w:t>
      </w:r>
      <w:r w:rsidR="00271739">
        <w:rPr>
          <w:sz w:val="28"/>
        </w:rPr>
        <w:t>,</w:t>
      </w:r>
      <w:r w:rsidRPr="00D650BD">
        <w:rPr>
          <w:sz w:val="28"/>
        </w:rPr>
        <w:t xml:space="preserve"> guides nature</w:t>
      </w:r>
      <w:r w:rsidR="00271739">
        <w:rPr>
          <w:sz w:val="28"/>
        </w:rPr>
        <w:t xml:space="preserve">, moniteurs, </w:t>
      </w:r>
      <w:r w:rsidRPr="00D650BD">
        <w:rPr>
          <w:sz w:val="28"/>
        </w:rPr>
        <w:t>ainsi que des bénévoles</w:t>
      </w:r>
      <w:r>
        <w:rPr>
          <w:sz w:val="28"/>
        </w:rPr>
        <w:t xml:space="preserve"> (Vie féminine</w:t>
      </w:r>
      <w:r w:rsidR="00034813">
        <w:rPr>
          <w:sz w:val="28"/>
        </w:rPr>
        <w:t xml:space="preserve"> et particuliers</w:t>
      </w:r>
      <w:r>
        <w:rPr>
          <w:sz w:val="28"/>
        </w:rPr>
        <w:t>)</w:t>
      </w:r>
      <w:r w:rsidRPr="00D650BD">
        <w:rPr>
          <w:sz w:val="28"/>
        </w:rPr>
        <w:t xml:space="preserve"> </w:t>
      </w:r>
      <w:r w:rsidR="00601F52">
        <w:rPr>
          <w:sz w:val="28"/>
        </w:rPr>
        <w:t xml:space="preserve">et du personnel de l’accueil extrascolaire </w:t>
      </w:r>
      <w:r w:rsidRPr="00D650BD">
        <w:rPr>
          <w:sz w:val="28"/>
        </w:rPr>
        <w:t>se sont relayés alors que les activités du Centre sportif ont pu compter sur l’aide des moniteurs des clubs suivants : le club d’athlétisme de Dampicourt</w:t>
      </w:r>
      <w:r w:rsidR="00504001">
        <w:rPr>
          <w:sz w:val="28"/>
        </w:rPr>
        <w:t>, le club de football de Musson</w:t>
      </w:r>
      <w:r w:rsidR="00034813">
        <w:rPr>
          <w:sz w:val="28"/>
        </w:rPr>
        <w:t xml:space="preserve"> et</w:t>
      </w:r>
      <w:r w:rsidRPr="00D650BD">
        <w:rPr>
          <w:sz w:val="28"/>
        </w:rPr>
        <w:t xml:space="preserve"> </w:t>
      </w:r>
      <w:r>
        <w:rPr>
          <w:sz w:val="28"/>
        </w:rPr>
        <w:t>les Galapiats du Cœur de Baranzy</w:t>
      </w:r>
      <w:r w:rsidRPr="00D650BD">
        <w:rPr>
          <w:sz w:val="28"/>
        </w:rPr>
        <w:t>.</w:t>
      </w:r>
    </w:p>
    <w:p w:rsidR="00034813" w:rsidRDefault="00034813" w:rsidP="00FA50C0">
      <w:pPr>
        <w:jc w:val="both"/>
        <w:rPr>
          <w:b/>
          <w:bCs/>
        </w:rPr>
      </w:pPr>
    </w:p>
    <w:p w:rsidR="0041778F" w:rsidRPr="0041778F" w:rsidRDefault="0041778F" w:rsidP="00AB37EF">
      <w:pPr>
        <w:pStyle w:val="Titrerapport"/>
      </w:pPr>
      <w:r w:rsidRPr="0041778F">
        <w:lastRenderedPageBreak/>
        <w:t>Centre sportif et culturel</w:t>
      </w:r>
    </w:p>
    <w:p w:rsidR="00C70FD6" w:rsidRDefault="00C70FD6">
      <w:pPr>
        <w:jc w:val="both"/>
        <w:rPr>
          <w:sz w:val="28"/>
        </w:rPr>
      </w:pPr>
    </w:p>
    <w:p w:rsidR="005A767F" w:rsidRDefault="005A767F" w:rsidP="0034660C">
      <w:pPr>
        <w:jc w:val="both"/>
        <w:rPr>
          <w:b/>
          <w:bCs/>
          <w:sz w:val="28"/>
          <w:u w:val="single"/>
        </w:rPr>
      </w:pPr>
    </w:p>
    <w:p w:rsidR="00F90299" w:rsidRDefault="0014413D" w:rsidP="009E1590">
      <w:pPr>
        <w:jc w:val="both"/>
        <w:rPr>
          <w:bCs/>
          <w:sz w:val="28"/>
        </w:rPr>
      </w:pPr>
      <w:r w:rsidRPr="0014413D">
        <w:rPr>
          <w:bCs/>
          <w:sz w:val="28"/>
        </w:rPr>
        <w:t>En 201</w:t>
      </w:r>
      <w:r w:rsidR="000567C7">
        <w:rPr>
          <w:bCs/>
          <w:sz w:val="28"/>
        </w:rPr>
        <w:t>9</w:t>
      </w:r>
      <w:r w:rsidRPr="0014413D">
        <w:rPr>
          <w:bCs/>
          <w:sz w:val="28"/>
        </w:rPr>
        <w:t xml:space="preserve">, </w:t>
      </w:r>
      <w:r w:rsidR="00034813">
        <w:rPr>
          <w:bCs/>
          <w:sz w:val="28"/>
        </w:rPr>
        <w:t xml:space="preserve">le centre sportif </w:t>
      </w:r>
      <w:r w:rsidR="006C5808">
        <w:rPr>
          <w:bCs/>
          <w:sz w:val="28"/>
        </w:rPr>
        <w:t>a organisé de multiples activités</w:t>
      </w:r>
      <w:r>
        <w:rPr>
          <w:bCs/>
          <w:sz w:val="28"/>
        </w:rPr>
        <w:t>.</w:t>
      </w:r>
    </w:p>
    <w:p w:rsidR="00204AD6" w:rsidRDefault="00204AD6" w:rsidP="009E1590">
      <w:pPr>
        <w:jc w:val="both"/>
        <w:rPr>
          <w:bCs/>
          <w:sz w:val="28"/>
        </w:rPr>
      </w:pPr>
    </w:p>
    <w:p w:rsidR="00204AD6" w:rsidRDefault="00034813" w:rsidP="00AE1CB0">
      <w:pPr>
        <w:pStyle w:val="Titre3"/>
        <w:rPr>
          <w:b w:val="0"/>
          <w:lang w:eastAsia="fr-BE"/>
        </w:rPr>
      </w:pPr>
      <w:r>
        <w:rPr>
          <w:b w:val="0"/>
          <w:lang w:eastAsia="fr-BE"/>
        </w:rPr>
        <w:t>La</w:t>
      </w:r>
      <w:r w:rsidR="00204AD6" w:rsidRPr="00AE1CB0">
        <w:rPr>
          <w:b w:val="0"/>
          <w:lang w:eastAsia="fr-BE"/>
        </w:rPr>
        <w:t xml:space="preserve"> commission</w:t>
      </w:r>
      <w:r>
        <w:rPr>
          <w:b w:val="0"/>
          <w:lang w:eastAsia="fr-BE"/>
        </w:rPr>
        <w:t xml:space="preserve"> communale des sports</w:t>
      </w:r>
      <w:r w:rsidR="00204AD6" w:rsidRPr="00AE1CB0">
        <w:rPr>
          <w:b w:val="0"/>
          <w:lang w:eastAsia="fr-BE"/>
        </w:rPr>
        <w:t xml:space="preserve"> s’est réunie à </w:t>
      </w:r>
      <w:r w:rsidR="006C5808">
        <w:rPr>
          <w:b w:val="0"/>
          <w:lang w:eastAsia="fr-BE"/>
        </w:rPr>
        <w:t xml:space="preserve">cinq </w:t>
      </w:r>
      <w:r w:rsidR="00204AD6" w:rsidRPr="00AE1CB0">
        <w:rPr>
          <w:b w:val="0"/>
          <w:lang w:eastAsia="fr-BE"/>
        </w:rPr>
        <w:t>reprises au cours de l’année 201</w:t>
      </w:r>
      <w:r w:rsidR="000567C7">
        <w:rPr>
          <w:b w:val="0"/>
          <w:lang w:eastAsia="fr-BE"/>
        </w:rPr>
        <w:t>9</w:t>
      </w:r>
      <w:r w:rsidR="00204AD6" w:rsidRPr="00AE1CB0">
        <w:rPr>
          <w:b w:val="0"/>
          <w:lang w:eastAsia="fr-BE"/>
        </w:rPr>
        <w:t>.</w:t>
      </w:r>
    </w:p>
    <w:p w:rsidR="00AE1CB0" w:rsidRDefault="00AE1CB0" w:rsidP="00AE1CB0">
      <w:pPr>
        <w:rPr>
          <w:lang w:eastAsia="fr-BE"/>
        </w:rPr>
      </w:pPr>
    </w:p>
    <w:p w:rsidR="00AE1CB0" w:rsidRDefault="00AE1CB0" w:rsidP="00AE1CB0">
      <w:pPr>
        <w:rPr>
          <w:sz w:val="28"/>
          <w:szCs w:val="28"/>
          <w:lang w:eastAsia="fr-BE"/>
        </w:rPr>
      </w:pPr>
      <w:r w:rsidRPr="00AE1CB0">
        <w:rPr>
          <w:sz w:val="28"/>
          <w:szCs w:val="28"/>
          <w:lang w:eastAsia="fr-BE"/>
        </w:rPr>
        <w:t>Les utilisateurs réguliers du Centre sont :</w:t>
      </w:r>
    </w:p>
    <w:p w:rsidR="004A330F" w:rsidRDefault="004A330F" w:rsidP="00AE1CB0">
      <w:pPr>
        <w:rPr>
          <w:sz w:val="28"/>
          <w:szCs w:val="28"/>
          <w:lang w:eastAsia="fr-BE"/>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8"/>
      </w:tblGrid>
      <w:tr w:rsidR="004A330F" w:rsidTr="004A330F">
        <w:tc>
          <w:tcPr>
            <w:tcW w:w="3539" w:type="dxa"/>
          </w:tcPr>
          <w:p w:rsidR="004A330F" w:rsidRPr="004A330F" w:rsidRDefault="004A330F" w:rsidP="004A330F">
            <w:pPr>
              <w:pStyle w:val="Paragraphedeliste"/>
              <w:numPr>
                <w:ilvl w:val="0"/>
                <w:numId w:val="9"/>
              </w:numPr>
              <w:tabs>
                <w:tab w:val="clear" w:pos="720"/>
              </w:tabs>
              <w:spacing w:after="0" w:line="240" w:lineRule="auto"/>
              <w:ind w:left="318"/>
              <w:rPr>
                <w:sz w:val="28"/>
                <w:szCs w:val="28"/>
                <w:lang w:eastAsia="fr-BE"/>
              </w:rPr>
            </w:pPr>
            <w:r w:rsidRPr="004A330F">
              <w:rPr>
                <w:sz w:val="28"/>
                <w:szCs w:val="28"/>
                <w:lang w:eastAsia="fr-BE"/>
              </w:rPr>
              <w:t>Step Touch de Musson</w:t>
            </w:r>
          </w:p>
        </w:tc>
        <w:tc>
          <w:tcPr>
            <w:tcW w:w="5528" w:type="dxa"/>
          </w:tcPr>
          <w:p w:rsidR="004A330F" w:rsidRPr="004A330F" w:rsidRDefault="004A330F" w:rsidP="004A330F">
            <w:pPr>
              <w:pStyle w:val="Paragraphedeliste"/>
              <w:numPr>
                <w:ilvl w:val="0"/>
                <w:numId w:val="9"/>
              </w:numPr>
              <w:tabs>
                <w:tab w:val="clear" w:pos="720"/>
              </w:tabs>
              <w:spacing w:after="0" w:line="240" w:lineRule="auto"/>
              <w:ind w:left="319" w:hanging="218"/>
              <w:rPr>
                <w:sz w:val="28"/>
                <w:szCs w:val="28"/>
                <w:lang w:eastAsia="fr-BE"/>
              </w:rPr>
            </w:pPr>
            <w:r w:rsidRPr="004A330F">
              <w:rPr>
                <w:sz w:val="28"/>
                <w:szCs w:val="28"/>
                <w:lang w:eastAsia="fr-BE"/>
              </w:rPr>
              <w:t>Tennis club de Musson</w:t>
            </w:r>
          </w:p>
        </w:tc>
      </w:tr>
      <w:tr w:rsidR="004A330F" w:rsidTr="004A330F">
        <w:tc>
          <w:tcPr>
            <w:tcW w:w="3539" w:type="dxa"/>
          </w:tcPr>
          <w:p w:rsidR="004A330F" w:rsidRPr="004A330F" w:rsidRDefault="004A330F" w:rsidP="004A330F">
            <w:pPr>
              <w:pStyle w:val="Paragraphedeliste"/>
              <w:numPr>
                <w:ilvl w:val="0"/>
                <w:numId w:val="9"/>
              </w:numPr>
              <w:tabs>
                <w:tab w:val="clear" w:pos="720"/>
              </w:tabs>
              <w:spacing w:after="0" w:line="240" w:lineRule="auto"/>
              <w:ind w:left="318"/>
              <w:rPr>
                <w:sz w:val="28"/>
                <w:szCs w:val="28"/>
                <w:lang w:eastAsia="fr-BE"/>
              </w:rPr>
            </w:pPr>
            <w:r w:rsidRPr="004A330F">
              <w:rPr>
                <w:sz w:val="28"/>
                <w:szCs w:val="28"/>
                <w:lang w:eastAsia="fr-BE"/>
              </w:rPr>
              <w:t>Sobukai Musson (aïkido)</w:t>
            </w:r>
          </w:p>
        </w:tc>
        <w:tc>
          <w:tcPr>
            <w:tcW w:w="5528" w:type="dxa"/>
          </w:tcPr>
          <w:p w:rsidR="004A330F" w:rsidRPr="004A330F" w:rsidRDefault="004A330F" w:rsidP="004A330F">
            <w:pPr>
              <w:pStyle w:val="Paragraphedeliste"/>
              <w:numPr>
                <w:ilvl w:val="0"/>
                <w:numId w:val="9"/>
              </w:numPr>
              <w:tabs>
                <w:tab w:val="clear" w:pos="720"/>
              </w:tabs>
              <w:spacing w:after="0" w:line="240" w:lineRule="auto"/>
              <w:ind w:left="319" w:hanging="218"/>
              <w:rPr>
                <w:sz w:val="28"/>
                <w:szCs w:val="28"/>
                <w:lang w:eastAsia="fr-BE"/>
              </w:rPr>
            </w:pPr>
            <w:r w:rsidRPr="004A330F">
              <w:rPr>
                <w:sz w:val="28"/>
                <w:szCs w:val="28"/>
                <w:lang w:eastAsia="fr-BE"/>
              </w:rPr>
              <w:t>Karaté club de Musson</w:t>
            </w:r>
          </w:p>
        </w:tc>
      </w:tr>
      <w:tr w:rsidR="004A330F" w:rsidTr="004A330F">
        <w:tc>
          <w:tcPr>
            <w:tcW w:w="3539" w:type="dxa"/>
          </w:tcPr>
          <w:p w:rsidR="004A330F" w:rsidRPr="004A330F" w:rsidRDefault="004A330F" w:rsidP="004A330F">
            <w:pPr>
              <w:pStyle w:val="Paragraphedeliste"/>
              <w:numPr>
                <w:ilvl w:val="0"/>
                <w:numId w:val="9"/>
              </w:numPr>
              <w:tabs>
                <w:tab w:val="clear" w:pos="720"/>
              </w:tabs>
              <w:spacing w:after="0" w:line="240" w:lineRule="auto"/>
              <w:ind w:left="318"/>
              <w:rPr>
                <w:sz w:val="28"/>
                <w:szCs w:val="28"/>
                <w:lang w:eastAsia="fr-BE"/>
              </w:rPr>
            </w:pPr>
            <w:r w:rsidRPr="004A330F">
              <w:rPr>
                <w:sz w:val="28"/>
                <w:szCs w:val="28"/>
                <w:lang w:eastAsia="fr-BE"/>
              </w:rPr>
              <w:t>Rebond Musson</w:t>
            </w:r>
          </w:p>
        </w:tc>
        <w:tc>
          <w:tcPr>
            <w:tcW w:w="5528" w:type="dxa"/>
          </w:tcPr>
          <w:p w:rsidR="004A330F" w:rsidRPr="004A330F" w:rsidRDefault="004A330F" w:rsidP="004A330F">
            <w:pPr>
              <w:pStyle w:val="Paragraphedeliste"/>
              <w:numPr>
                <w:ilvl w:val="0"/>
                <w:numId w:val="9"/>
              </w:numPr>
              <w:tabs>
                <w:tab w:val="clear" w:pos="720"/>
              </w:tabs>
              <w:spacing w:after="0" w:line="240" w:lineRule="auto"/>
              <w:ind w:left="319" w:hanging="218"/>
              <w:rPr>
                <w:sz w:val="28"/>
                <w:szCs w:val="28"/>
                <w:lang w:eastAsia="fr-BE"/>
              </w:rPr>
            </w:pPr>
            <w:r w:rsidRPr="004A330F">
              <w:rPr>
                <w:sz w:val="28"/>
                <w:szCs w:val="28"/>
                <w:lang w:eastAsia="fr-BE"/>
              </w:rPr>
              <w:t>Tennis de table Halanzy-Musson</w:t>
            </w:r>
          </w:p>
        </w:tc>
      </w:tr>
      <w:tr w:rsidR="004A330F" w:rsidTr="004A330F">
        <w:tc>
          <w:tcPr>
            <w:tcW w:w="3539" w:type="dxa"/>
          </w:tcPr>
          <w:p w:rsidR="004A330F" w:rsidRPr="004A330F" w:rsidRDefault="004A330F" w:rsidP="004A330F">
            <w:pPr>
              <w:pStyle w:val="Paragraphedeliste"/>
              <w:numPr>
                <w:ilvl w:val="0"/>
                <w:numId w:val="9"/>
              </w:numPr>
              <w:tabs>
                <w:tab w:val="clear" w:pos="720"/>
              </w:tabs>
              <w:spacing w:after="0" w:line="240" w:lineRule="auto"/>
              <w:ind w:left="318"/>
              <w:rPr>
                <w:sz w:val="28"/>
                <w:szCs w:val="28"/>
                <w:lang w:eastAsia="fr-BE"/>
              </w:rPr>
            </w:pPr>
            <w:r w:rsidRPr="004A330F">
              <w:rPr>
                <w:sz w:val="28"/>
                <w:szCs w:val="28"/>
                <w:lang w:eastAsia="fr-BE"/>
              </w:rPr>
              <w:t>Psychomotricité</w:t>
            </w:r>
          </w:p>
        </w:tc>
        <w:tc>
          <w:tcPr>
            <w:tcW w:w="5528" w:type="dxa"/>
          </w:tcPr>
          <w:p w:rsidR="004A330F" w:rsidRPr="004A330F" w:rsidRDefault="004A330F" w:rsidP="004A330F">
            <w:pPr>
              <w:pStyle w:val="Paragraphedeliste"/>
              <w:numPr>
                <w:ilvl w:val="0"/>
                <w:numId w:val="9"/>
              </w:numPr>
              <w:tabs>
                <w:tab w:val="clear" w:pos="720"/>
              </w:tabs>
              <w:spacing w:after="0" w:line="240" w:lineRule="auto"/>
              <w:ind w:left="319" w:hanging="218"/>
              <w:rPr>
                <w:sz w:val="28"/>
                <w:szCs w:val="28"/>
                <w:lang w:eastAsia="fr-BE"/>
              </w:rPr>
            </w:pPr>
            <w:r w:rsidRPr="004A330F">
              <w:rPr>
                <w:sz w:val="28"/>
                <w:szCs w:val="28"/>
                <w:lang w:eastAsia="fr-BE"/>
              </w:rPr>
              <w:t>Musson United</w:t>
            </w:r>
          </w:p>
        </w:tc>
      </w:tr>
      <w:tr w:rsidR="004A330F" w:rsidTr="004A330F">
        <w:tc>
          <w:tcPr>
            <w:tcW w:w="3539" w:type="dxa"/>
          </w:tcPr>
          <w:p w:rsidR="004A330F" w:rsidRPr="004A330F" w:rsidRDefault="004A330F" w:rsidP="004A330F">
            <w:pPr>
              <w:pStyle w:val="Paragraphedeliste"/>
              <w:numPr>
                <w:ilvl w:val="0"/>
                <w:numId w:val="9"/>
              </w:numPr>
              <w:tabs>
                <w:tab w:val="clear" w:pos="720"/>
              </w:tabs>
              <w:spacing w:after="0" w:line="240" w:lineRule="auto"/>
              <w:ind w:left="318"/>
              <w:rPr>
                <w:sz w:val="28"/>
                <w:szCs w:val="28"/>
                <w:lang w:eastAsia="fr-BE"/>
              </w:rPr>
            </w:pPr>
            <w:r w:rsidRPr="004A330F">
              <w:rPr>
                <w:sz w:val="28"/>
                <w:szCs w:val="28"/>
                <w:lang w:eastAsia="fr-BE"/>
              </w:rPr>
              <w:t>Ecole libre de Musson</w:t>
            </w:r>
          </w:p>
        </w:tc>
        <w:tc>
          <w:tcPr>
            <w:tcW w:w="5528" w:type="dxa"/>
          </w:tcPr>
          <w:p w:rsidR="004A330F" w:rsidRPr="004A330F" w:rsidRDefault="004A330F" w:rsidP="004A330F">
            <w:pPr>
              <w:pStyle w:val="Paragraphedeliste"/>
              <w:numPr>
                <w:ilvl w:val="0"/>
                <w:numId w:val="9"/>
              </w:numPr>
              <w:tabs>
                <w:tab w:val="clear" w:pos="720"/>
              </w:tabs>
              <w:spacing w:after="0" w:line="240" w:lineRule="auto"/>
              <w:ind w:left="319" w:hanging="218"/>
              <w:rPr>
                <w:sz w:val="28"/>
                <w:szCs w:val="28"/>
                <w:lang w:eastAsia="fr-BE"/>
              </w:rPr>
            </w:pPr>
            <w:r w:rsidRPr="004A330F">
              <w:rPr>
                <w:sz w:val="28"/>
                <w:szCs w:val="28"/>
                <w:lang w:eastAsia="fr-BE"/>
              </w:rPr>
              <w:t>Ecole des deux rives de Musson</w:t>
            </w:r>
          </w:p>
        </w:tc>
      </w:tr>
      <w:tr w:rsidR="004A330F" w:rsidTr="004A330F">
        <w:tc>
          <w:tcPr>
            <w:tcW w:w="3539" w:type="dxa"/>
          </w:tcPr>
          <w:p w:rsidR="004A330F" w:rsidRPr="004A330F" w:rsidRDefault="004A330F" w:rsidP="004A330F">
            <w:pPr>
              <w:pStyle w:val="Paragraphedeliste"/>
              <w:numPr>
                <w:ilvl w:val="0"/>
                <w:numId w:val="9"/>
              </w:numPr>
              <w:tabs>
                <w:tab w:val="clear" w:pos="720"/>
              </w:tabs>
              <w:spacing w:after="0" w:line="240" w:lineRule="auto"/>
              <w:ind w:left="318"/>
              <w:rPr>
                <w:sz w:val="28"/>
                <w:szCs w:val="28"/>
                <w:lang w:eastAsia="fr-BE"/>
              </w:rPr>
            </w:pPr>
            <w:r w:rsidRPr="004A330F">
              <w:rPr>
                <w:sz w:val="28"/>
                <w:szCs w:val="28"/>
                <w:lang w:eastAsia="fr-BE"/>
              </w:rPr>
              <w:t>Gunners Musson</w:t>
            </w:r>
          </w:p>
        </w:tc>
        <w:tc>
          <w:tcPr>
            <w:tcW w:w="5528" w:type="dxa"/>
          </w:tcPr>
          <w:p w:rsidR="004A330F" w:rsidRPr="004A330F" w:rsidRDefault="004A330F" w:rsidP="004A330F">
            <w:pPr>
              <w:pStyle w:val="Paragraphedeliste"/>
              <w:numPr>
                <w:ilvl w:val="0"/>
                <w:numId w:val="9"/>
              </w:numPr>
              <w:tabs>
                <w:tab w:val="clear" w:pos="720"/>
              </w:tabs>
              <w:spacing w:after="0" w:line="240" w:lineRule="auto"/>
              <w:ind w:left="319"/>
              <w:rPr>
                <w:sz w:val="28"/>
                <w:szCs w:val="28"/>
                <w:lang w:eastAsia="fr-BE"/>
              </w:rPr>
            </w:pPr>
            <w:r w:rsidRPr="004A330F">
              <w:rPr>
                <w:sz w:val="28"/>
                <w:szCs w:val="28"/>
                <w:lang w:eastAsia="fr-BE"/>
              </w:rPr>
              <w:t>Première compagnie des Archers de Gaume</w:t>
            </w:r>
          </w:p>
        </w:tc>
      </w:tr>
    </w:tbl>
    <w:p w:rsidR="004A330F" w:rsidRDefault="004A330F" w:rsidP="009E1590">
      <w:pPr>
        <w:jc w:val="both"/>
        <w:rPr>
          <w:sz w:val="28"/>
        </w:rPr>
      </w:pPr>
    </w:p>
    <w:p w:rsidR="00AE1CB0" w:rsidRDefault="006C5808" w:rsidP="009E1590">
      <w:pPr>
        <w:jc w:val="both"/>
        <w:rPr>
          <w:sz w:val="28"/>
        </w:rPr>
      </w:pPr>
      <w:r>
        <w:rPr>
          <w:sz w:val="28"/>
        </w:rPr>
        <w:t>L</w:t>
      </w:r>
      <w:r w:rsidR="00AE1CB0">
        <w:rPr>
          <w:sz w:val="28"/>
        </w:rPr>
        <w:t>es demandes de location sont sans cesse croissantes. Il n’est plus possible de satisfaire tous les clubs. Des accords sont conclus avec d’autres centres sportifs afin de trouver des salles disponibles</w:t>
      </w:r>
      <w:r w:rsidR="00032441">
        <w:rPr>
          <w:sz w:val="28"/>
        </w:rPr>
        <w:t xml:space="preserve"> (16 heures de location à l’extérieur)</w:t>
      </w:r>
      <w:r w:rsidR="00AE1CB0">
        <w:rPr>
          <w:sz w:val="28"/>
        </w:rPr>
        <w:t>.</w:t>
      </w:r>
      <w:r w:rsidR="00034813">
        <w:rPr>
          <w:sz w:val="28"/>
        </w:rPr>
        <w:t xml:space="preserve"> Le centre est </w:t>
      </w:r>
      <w:r w:rsidR="00032441">
        <w:rPr>
          <w:sz w:val="28"/>
        </w:rPr>
        <w:t>complet tous les jours de 16h30 à 22h.</w:t>
      </w:r>
    </w:p>
    <w:p w:rsidR="00AE1CB0" w:rsidRDefault="00AE1CB0" w:rsidP="009E1590">
      <w:pPr>
        <w:jc w:val="both"/>
        <w:rPr>
          <w:sz w:val="28"/>
        </w:rPr>
      </w:pPr>
    </w:p>
    <w:p w:rsidR="00AE1CB0" w:rsidRDefault="00AE1CB0" w:rsidP="009E1590">
      <w:pPr>
        <w:jc w:val="both"/>
        <w:rPr>
          <w:sz w:val="28"/>
        </w:rPr>
      </w:pPr>
      <w:r>
        <w:rPr>
          <w:sz w:val="28"/>
        </w:rPr>
        <w:t xml:space="preserve">De nombreuses activités exceptionnelles sont organisées soit par les clubs </w:t>
      </w:r>
      <w:r w:rsidR="006C5808">
        <w:rPr>
          <w:sz w:val="28"/>
        </w:rPr>
        <w:t xml:space="preserve">et associations de la commune </w:t>
      </w:r>
      <w:r>
        <w:rPr>
          <w:sz w:val="28"/>
        </w:rPr>
        <w:t>eux-mêmes, soit par le centre sportif</w:t>
      </w:r>
      <w:r w:rsidR="00FA50C0">
        <w:rPr>
          <w:sz w:val="28"/>
        </w:rPr>
        <w:t xml:space="preserve"> et culturel comme un week-end ski dans les Vosges, des stages sportifs, les séances « Je cours pour ma forme »</w:t>
      </w:r>
      <w:r w:rsidR="006C5808">
        <w:rPr>
          <w:sz w:val="28"/>
        </w:rPr>
        <w:t>, des cours de psychomotricité, gymnastique et multisports, des sorties VTT et</w:t>
      </w:r>
      <w:r w:rsidR="00FA50C0">
        <w:rPr>
          <w:sz w:val="28"/>
        </w:rPr>
        <w:t xml:space="preserve"> une allure libre.</w:t>
      </w:r>
      <w:r w:rsidR="00032441">
        <w:rPr>
          <w:sz w:val="28"/>
        </w:rPr>
        <w:t xml:space="preserve"> </w:t>
      </w:r>
      <w:r w:rsidR="000567C7">
        <w:rPr>
          <w:sz w:val="28"/>
        </w:rPr>
        <w:t>La</w:t>
      </w:r>
      <w:r w:rsidR="00032441">
        <w:rPr>
          <w:sz w:val="28"/>
        </w:rPr>
        <w:t xml:space="preserve"> nouvelle activité </w:t>
      </w:r>
      <w:r w:rsidR="000567C7">
        <w:rPr>
          <w:sz w:val="28"/>
        </w:rPr>
        <w:t xml:space="preserve">créée </w:t>
      </w:r>
      <w:r w:rsidR="00032441">
        <w:rPr>
          <w:sz w:val="28"/>
        </w:rPr>
        <w:t>en 2018 « Je marche pour ma forme » rencontr</w:t>
      </w:r>
      <w:r w:rsidR="000567C7">
        <w:rPr>
          <w:sz w:val="28"/>
        </w:rPr>
        <w:t xml:space="preserve">e </w:t>
      </w:r>
      <w:r w:rsidR="00032441">
        <w:rPr>
          <w:sz w:val="28"/>
        </w:rPr>
        <w:t>un succès</w:t>
      </w:r>
      <w:r w:rsidR="006C5808">
        <w:rPr>
          <w:sz w:val="28"/>
        </w:rPr>
        <w:t xml:space="preserve"> croissant</w:t>
      </w:r>
      <w:r w:rsidR="00032441">
        <w:rPr>
          <w:sz w:val="28"/>
        </w:rPr>
        <w:t>.</w:t>
      </w:r>
      <w:r w:rsidR="004A330F">
        <w:rPr>
          <w:sz w:val="28"/>
        </w:rPr>
        <w:t xml:space="preserve"> Une conférence en collaboration avec le PCS a été </w:t>
      </w:r>
      <w:r w:rsidR="00D45743">
        <w:rPr>
          <w:sz w:val="28"/>
        </w:rPr>
        <w:t>mise en place</w:t>
      </w:r>
      <w:r w:rsidR="004A330F">
        <w:rPr>
          <w:sz w:val="28"/>
        </w:rPr>
        <w:t xml:space="preserve"> sur l’organisation d’une manifestation sportive ou culturelle.</w:t>
      </w:r>
      <w:r w:rsidR="008D3060">
        <w:rPr>
          <w:sz w:val="28"/>
        </w:rPr>
        <w:t xml:space="preserve"> Pendant les stages d’été, une journée d’initiation à la pêche a été </w:t>
      </w:r>
      <w:r w:rsidR="00D45743">
        <w:rPr>
          <w:sz w:val="28"/>
        </w:rPr>
        <w:t>programmée</w:t>
      </w:r>
      <w:r w:rsidR="008D3060">
        <w:rPr>
          <w:sz w:val="28"/>
        </w:rPr>
        <w:t>. Pour la première fois, plusieurs jeunes ont également eu l’occasion d’assister au Mémorial Van Damme.</w:t>
      </w:r>
    </w:p>
    <w:p w:rsidR="004A330F" w:rsidRDefault="004A330F" w:rsidP="009E1590">
      <w:pPr>
        <w:jc w:val="both"/>
        <w:rPr>
          <w:sz w:val="28"/>
        </w:rPr>
      </w:pPr>
    </w:p>
    <w:p w:rsidR="004A330F" w:rsidRDefault="004A330F" w:rsidP="009E1590">
      <w:pPr>
        <w:jc w:val="both"/>
        <w:rPr>
          <w:sz w:val="28"/>
        </w:rPr>
      </w:pPr>
      <w:r>
        <w:rPr>
          <w:sz w:val="28"/>
        </w:rPr>
        <w:t>Un nouvel entretien des terrains de tennis a été effectué. Des tentures ont été posées dans la petite salle pour plus de confort des utilisateurs. Les luminaires de tout le centre sportif ont été changé</w:t>
      </w:r>
      <w:r w:rsidR="00D07C8F">
        <w:rPr>
          <w:sz w:val="28"/>
        </w:rPr>
        <w:t>s</w:t>
      </w:r>
      <w:r>
        <w:rPr>
          <w:sz w:val="28"/>
        </w:rPr>
        <w:t xml:space="preserve"> pour réaliser des économies d’énergie. Le circuit électrique de la cafétéria a été complètement revu pour s’adapter à l’utilisation actuelle.</w:t>
      </w:r>
      <w:r w:rsidR="008D3060">
        <w:rPr>
          <w:sz w:val="28"/>
        </w:rPr>
        <w:t xml:space="preserve"> Un nouveau module de jeu a trouvé sa place à l’extérieur.</w:t>
      </w:r>
    </w:p>
    <w:p w:rsidR="008D3060" w:rsidRDefault="008D3060" w:rsidP="009E1590">
      <w:pPr>
        <w:jc w:val="both"/>
        <w:rPr>
          <w:sz w:val="28"/>
        </w:rPr>
      </w:pPr>
    </w:p>
    <w:p w:rsidR="008D3060" w:rsidRDefault="008D3060" w:rsidP="009E1590">
      <w:pPr>
        <w:jc w:val="both"/>
        <w:rPr>
          <w:sz w:val="28"/>
        </w:rPr>
      </w:pPr>
      <w:r>
        <w:rPr>
          <w:sz w:val="28"/>
        </w:rPr>
        <w:t>Le Collège communal travaille toujours sur le projet d’extension du centre sportif.</w:t>
      </w:r>
    </w:p>
    <w:p w:rsidR="00FA50C0" w:rsidRDefault="00FA50C0" w:rsidP="009E1590">
      <w:pPr>
        <w:jc w:val="both"/>
        <w:rPr>
          <w:sz w:val="28"/>
        </w:rPr>
      </w:pPr>
    </w:p>
    <w:p w:rsidR="008B29A4" w:rsidRDefault="008B29A4" w:rsidP="009E1590">
      <w:pPr>
        <w:jc w:val="both"/>
        <w:rPr>
          <w:sz w:val="28"/>
        </w:rPr>
      </w:pPr>
    </w:p>
    <w:p w:rsidR="000567C7" w:rsidRDefault="000567C7" w:rsidP="009E1590">
      <w:pPr>
        <w:jc w:val="both"/>
        <w:rPr>
          <w:sz w:val="28"/>
        </w:rPr>
      </w:pPr>
    </w:p>
    <w:p w:rsidR="00344138" w:rsidRDefault="00344138" w:rsidP="00AB37EF">
      <w:pPr>
        <w:pStyle w:val="Titrerapport"/>
      </w:pPr>
      <w:r>
        <w:lastRenderedPageBreak/>
        <w:t>Enseignement</w:t>
      </w:r>
    </w:p>
    <w:p w:rsidR="00344138" w:rsidRDefault="00344138">
      <w:pPr>
        <w:rPr>
          <w:rFonts w:ascii="Arial" w:hAnsi="Arial" w:cs="Arial"/>
          <w:sz w:val="28"/>
        </w:rPr>
      </w:pPr>
    </w:p>
    <w:p w:rsidR="00764BC1" w:rsidRDefault="00764BC1" w:rsidP="004433A7">
      <w:pPr>
        <w:pStyle w:val="Corpsdetexte"/>
        <w:jc w:val="both"/>
      </w:pPr>
      <w:r>
        <w:t>L’école fondamentale communale de Mussy la Ville accueille</w:t>
      </w:r>
      <w:r w:rsidR="004433A7">
        <w:t>,</w:t>
      </w:r>
      <w:r>
        <w:t xml:space="preserve"> pour l’année scolaire 201</w:t>
      </w:r>
      <w:r w:rsidR="005569D3">
        <w:t>9</w:t>
      </w:r>
      <w:r w:rsidR="00514CFB">
        <w:t>-20</w:t>
      </w:r>
      <w:r w:rsidR="005569D3">
        <w:t>20</w:t>
      </w:r>
      <w:r w:rsidR="004433A7">
        <w:t>,</w:t>
      </w:r>
      <w:r w:rsidR="002C1C38">
        <w:t xml:space="preserve"> </w:t>
      </w:r>
      <w:r w:rsidR="005569D3">
        <w:t>28</w:t>
      </w:r>
      <w:r>
        <w:t xml:space="preserve"> enfants en maternelle et </w:t>
      </w:r>
      <w:r w:rsidR="005569D3">
        <w:t>62</w:t>
      </w:r>
      <w:r>
        <w:t xml:space="preserve"> en primaire.</w:t>
      </w:r>
    </w:p>
    <w:p w:rsidR="00764BC1" w:rsidRDefault="00764BC1">
      <w:pPr>
        <w:pStyle w:val="Corpsdetexte"/>
      </w:pPr>
    </w:p>
    <w:p w:rsidR="00344138" w:rsidRPr="00FE14BB" w:rsidRDefault="00344138">
      <w:pPr>
        <w:pStyle w:val="Corpsdetexte"/>
      </w:pPr>
      <w:r w:rsidRPr="00FE14BB">
        <w:t>Liste du personnel attaché aux écoles communales d</w:t>
      </w:r>
      <w:r w:rsidR="00D97CE1" w:rsidRPr="00FE14BB">
        <w:t>e Mussy-l</w:t>
      </w:r>
      <w:r w:rsidR="009F77B5" w:rsidRPr="00FE14BB">
        <w:t>a-Ville</w:t>
      </w:r>
      <w:r w:rsidR="00D07C8F">
        <w:t> :</w:t>
      </w:r>
    </w:p>
    <w:p w:rsidR="00344138" w:rsidRPr="00FE14BB" w:rsidRDefault="00344138">
      <w:pPr>
        <w:rPr>
          <w:sz w:val="28"/>
        </w:rPr>
      </w:pPr>
    </w:p>
    <w:p w:rsidR="00344138" w:rsidRPr="00FE14BB" w:rsidRDefault="00344138">
      <w:pPr>
        <w:rPr>
          <w:b/>
          <w:bCs/>
          <w:sz w:val="28"/>
        </w:rPr>
      </w:pPr>
      <w:r w:rsidRPr="00FE14BB">
        <w:rPr>
          <w:b/>
          <w:bCs/>
          <w:sz w:val="28"/>
        </w:rPr>
        <w:t xml:space="preserve">1° </w:t>
      </w:r>
      <w:r w:rsidRPr="00FE14BB">
        <w:rPr>
          <w:b/>
          <w:bCs/>
          <w:sz w:val="28"/>
          <w:u w:val="single"/>
        </w:rPr>
        <w:t>Personnel définitif</w:t>
      </w:r>
    </w:p>
    <w:p w:rsidR="00344138" w:rsidRPr="00FE14BB" w:rsidRDefault="00344138">
      <w:pPr>
        <w:rPr>
          <w:sz w:val="28"/>
        </w:rPr>
      </w:pPr>
    </w:p>
    <w:p w:rsidR="00FE4714" w:rsidRPr="00FE14BB" w:rsidRDefault="00090F31" w:rsidP="00022D9A">
      <w:pPr>
        <w:numPr>
          <w:ilvl w:val="0"/>
          <w:numId w:val="10"/>
        </w:numPr>
        <w:tabs>
          <w:tab w:val="clear" w:pos="1523"/>
          <w:tab w:val="num" w:pos="426"/>
        </w:tabs>
        <w:ind w:hanging="1523"/>
        <w:rPr>
          <w:sz w:val="28"/>
        </w:rPr>
      </w:pPr>
      <w:r>
        <w:rPr>
          <w:sz w:val="28"/>
        </w:rPr>
        <w:t>3</w:t>
      </w:r>
      <w:r w:rsidR="00FE4714" w:rsidRPr="00FE14BB">
        <w:rPr>
          <w:sz w:val="28"/>
        </w:rPr>
        <w:t xml:space="preserve"> </w:t>
      </w:r>
      <w:r w:rsidR="00344138" w:rsidRPr="00FE14BB">
        <w:rPr>
          <w:sz w:val="28"/>
        </w:rPr>
        <w:t>Institutrice</w:t>
      </w:r>
      <w:r w:rsidR="00FE4714" w:rsidRPr="00FE14BB">
        <w:rPr>
          <w:sz w:val="28"/>
        </w:rPr>
        <w:t>s</w:t>
      </w:r>
      <w:r w:rsidR="00344138" w:rsidRPr="00FE14BB">
        <w:rPr>
          <w:sz w:val="28"/>
        </w:rPr>
        <w:t xml:space="preserve"> </w:t>
      </w:r>
      <w:r w:rsidR="00FE4714" w:rsidRPr="00FE14BB">
        <w:rPr>
          <w:sz w:val="28"/>
        </w:rPr>
        <w:t xml:space="preserve">à l'école </w:t>
      </w:r>
      <w:r w:rsidR="00344138" w:rsidRPr="00FE14BB">
        <w:rPr>
          <w:sz w:val="28"/>
        </w:rPr>
        <w:t>primaire</w:t>
      </w:r>
      <w:r w:rsidR="00FE14BB" w:rsidRPr="00FE14BB">
        <w:rPr>
          <w:sz w:val="28"/>
        </w:rPr>
        <w:t>.</w:t>
      </w:r>
    </w:p>
    <w:p w:rsidR="00FE4714" w:rsidRPr="00FE14BB" w:rsidRDefault="000E2C1E" w:rsidP="00022D9A">
      <w:pPr>
        <w:numPr>
          <w:ilvl w:val="0"/>
          <w:numId w:val="10"/>
        </w:numPr>
        <w:tabs>
          <w:tab w:val="clear" w:pos="1523"/>
          <w:tab w:val="num" w:pos="426"/>
        </w:tabs>
        <w:ind w:hanging="1523"/>
        <w:rPr>
          <w:sz w:val="28"/>
        </w:rPr>
      </w:pPr>
      <w:r>
        <w:rPr>
          <w:sz w:val="28"/>
        </w:rPr>
        <w:t>2</w:t>
      </w:r>
      <w:r w:rsidR="00FE4714" w:rsidRPr="00FE14BB">
        <w:rPr>
          <w:sz w:val="28"/>
        </w:rPr>
        <w:t xml:space="preserve"> Institutrices à l'école maternelle</w:t>
      </w:r>
      <w:r w:rsidR="00FE14BB" w:rsidRPr="00FE14BB">
        <w:rPr>
          <w:sz w:val="28"/>
        </w:rPr>
        <w:t>.</w:t>
      </w:r>
    </w:p>
    <w:p w:rsidR="00FE4714" w:rsidRPr="00FE14BB" w:rsidRDefault="00FE4714" w:rsidP="00022D9A">
      <w:pPr>
        <w:numPr>
          <w:ilvl w:val="0"/>
          <w:numId w:val="10"/>
        </w:numPr>
        <w:tabs>
          <w:tab w:val="clear" w:pos="1523"/>
          <w:tab w:val="num" w:pos="426"/>
        </w:tabs>
        <w:ind w:hanging="1523"/>
        <w:rPr>
          <w:sz w:val="28"/>
        </w:rPr>
      </w:pPr>
      <w:r w:rsidRPr="00FE14BB">
        <w:rPr>
          <w:sz w:val="28"/>
        </w:rPr>
        <w:t xml:space="preserve">1 </w:t>
      </w:r>
      <w:r w:rsidR="00B4685D" w:rsidRPr="00FE14BB">
        <w:rPr>
          <w:sz w:val="28"/>
        </w:rPr>
        <w:t>M</w:t>
      </w:r>
      <w:r w:rsidR="00344138" w:rsidRPr="00FE14BB">
        <w:rPr>
          <w:sz w:val="28"/>
        </w:rPr>
        <w:t>aîtresse spéciale en Education physique</w:t>
      </w:r>
      <w:r w:rsidR="000E2C1E">
        <w:rPr>
          <w:sz w:val="28"/>
        </w:rPr>
        <w:t xml:space="preserve"> et Morale non confessionnelle</w:t>
      </w:r>
    </w:p>
    <w:p w:rsidR="00344138" w:rsidRPr="00FE14BB" w:rsidRDefault="00344138">
      <w:pPr>
        <w:rPr>
          <w:sz w:val="28"/>
        </w:rPr>
      </w:pPr>
    </w:p>
    <w:p w:rsidR="00344138" w:rsidRPr="00FE14BB" w:rsidRDefault="00344138">
      <w:pPr>
        <w:rPr>
          <w:b/>
          <w:bCs/>
          <w:sz w:val="28"/>
        </w:rPr>
      </w:pPr>
      <w:r w:rsidRPr="00FE14BB">
        <w:rPr>
          <w:b/>
          <w:bCs/>
          <w:sz w:val="28"/>
        </w:rPr>
        <w:t xml:space="preserve">2° </w:t>
      </w:r>
      <w:r w:rsidRPr="00FE14BB">
        <w:rPr>
          <w:b/>
          <w:bCs/>
          <w:sz w:val="28"/>
          <w:u w:val="single"/>
        </w:rPr>
        <w:t>Personnel temporaire</w:t>
      </w:r>
    </w:p>
    <w:p w:rsidR="00344138" w:rsidRPr="00FE14BB" w:rsidRDefault="00344138">
      <w:pPr>
        <w:rPr>
          <w:sz w:val="28"/>
        </w:rPr>
      </w:pPr>
    </w:p>
    <w:p w:rsidR="00FE14BB" w:rsidRPr="00FE14BB" w:rsidRDefault="002C1C38" w:rsidP="00022D9A">
      <w:pPr>
        <w:numPr>
          <w:ilvl w:val="0"/>
          <w:numId w:val="10"/>
        </w:numPr>
        <w:tabs>
          <w:tab w:val="clear" w:pos="1523"/>
          <w:tab w:val="num" w:pos="426"/>
        </w:tabs>
        <w:ind w:hanging="1523"/>
        <w:rPr>
          <w:sz w:val="28"/>
        </w:rPr>
      </w:pPr>
      <w:r>
        <w:rPr>
          <w:sz w:val="28"/>
        </w:rPr>
        <w:t>2</w:t>
      </w:r>
      <w:r w:rsidR="0071784F">
        <w:rPr>
          <w:sz w:val="28"/>
        </w:rPr>
        <w:t xml:space="preserve"> instituteurs</w:t>
      </w:r>
      <w:r w:rsidR="00FE14BB" w:rsidRPr="00FE14BB">
        <w:rPr>
          <w:sz w:val="28"/>
        </w:rPr>
        <w:t xml:space="preserve"> à l’école primaire</w:t>
      </w:r>
      <w:r>
        <w:rPr>
          <w:sz w:val="28"/>
        </w:rPr>
        <w:t xml:space="preserve"> (dont 1</w:t>
      </w:r>
      <w:r w:rsidR="0071784F">
        <w:rPr>
          <w:sz w:val="28"/>
        </w:rPr>
        <w:t xml:space="preserve"> à temps partiel)</w:t>
      </w:r>
      <w:r w:rsidR="00FE14BB" w:rsidRPr="00FE14BB">
        <w:rPr>
          <w:sz w:val="28"/>
        </w:rPr>
        <w:t>.</w:t>
      </w:r>
    </w:p>
    <w:p w:rsidR="00FE4714" w:rsidRPr="00FE14BB" w:rsidRDefault="00FE4714" w:rsidP="00022D9A">
      <w:pPr>
        <w:numPr>
          <w:ilvl w:val="0"/>
          <w:numId w:val="10"/>
        </w:numPr>
        <w:tabs>
          <w:tab w:val="clear" w:pos="1523"/>
          <w:tab w:val="num" w:pos="426"/>
        </w:tabs>
        <w:ind w:hanging="1523"/>
        <w:rPr>
          <w:sz w:val="28"/>
        </w:rPr>
      </w:pPr>
      <w:r w:rsidRPr="00FE14BB">
        <w:rPr>
          <w:sz w:val="28"/>
        </w:rPr>
        <w:t>1 Maîtresse de langue anglaise</w:t>
      </w:r>
      <w:r w:rsidR="00FE14BB" w:rsidRPr="00FE14BB">
        <w:rPr>
          <w:sz w:val="28"/>
        </w:rPr>
        <w:t>.</w:t>
      </w:r>
    </w:p>
    <w:p w:rsidR="00301703" w:rsidRDefault="00301703" w:rsidP="00022D9A">
      <w:pPr>
        <w:numPr>
          <w:ilvl w:val="0"/>
          <w:numId w:val="10"/>
        </w:numPr>
        <w:tabs>
          <w:tab w:val="clear" w:pos="1523"/>
          <w:tab w:val="num" w:pos="426"/>
        </w:tabs>
        <w:ind w:hanging="1523"/>
        <w:rPr>
          <w:sz w:val="28"/>
        </w:rPr>
      </w:pPr>
      <w:r w:rsidRPr="00FE14BB">
        <w:rPr>
          <w:sz w:val="28"/>
        </w:rPr>
        <w:t>1 Maître</w:t>
      </w:r>
      <w:r>
        <w:rPr>
          <w:sz w:val="28"/>
        </w:rPr>
        <w:t>sse</w:t>
      </w:r>
      <w:r w:rsidRPr="00FE14BB">
        <w:rPr>
          <w:sz w:val="28"/>
        </w:rPr>
        <w:t xml:space="preserve"> spécial</w:t>
      </w:r>
      <w:r>
        <w:rPr>
          <w:sz w:val="28"/>
        </w:rPr>
        <w:t>e</w:t>
      </w:r>
      <w:r w:rsidRPr="00FE14BB">
        <w:rPr>
          <w:sz w:val="28"/>
        </w:rPr>
        <w:t xml:space="preserve"> de Religion catholique.</w:t>
      </w:r>
    </w:p>
    <w:p w:rsidR="00891123" w:rsidRDefault="00891123" w:rsidP="00022D9A">
      <w:pPr>
        <w:numPr>
          <w:ilvl w:val="0"/>
          <w:numId w:val="10"/>
        </w:numPr>
        <w:tabs>
          <w:tab w:val="clear" w:pos="1523"/>
          <w:tab w:val="num" w:pos="426"/>
        </w:tabs>
        <w:ind w:hanging="1523"/>
        <w:rPr>
          <w:sz w:val="28"/>
        </w:rPr>
      </w:pPr>
      <w:r>
        <w:rPr>
          <w:sz w:val="28"/>
        </w:rPr>
        <w:t>1 Maître de citoyenneté</w:t>
      </w:r>
    </w:p>
    <w:p w:rsidR="00090F31" w:rsidRPr="00FE14BB" w:rsidRDefault="00090F31" w:rsidP="00022D9A">
      <w:pPr>
        <w:numPr>
          <w:ilvl w:val="0"/>
          <w:numId w:val="10"/>
        </w:numPr>
        <w:tabs>
          <w:tab w:val="clear" w:pos="1523"/>
          <w:tab w:val="num" w:pos="426"/>
        </w:tabs>
        <w:ind w:hanging="1523"/>
        <w:rPr>
          <w:sz w:val="28"/>
        </w:rPr>
      </w:pPr>
      <w:r>
        <w:rPr>
          <w:sz w:val="28"/>
        </w:rPr>
        <w:t>1 Assistante aux institutrices maternelles</w:t>
      </w:r>
    </w:p>
    <w:p w:rsidR="00F93D83" w:rsidRDefault="00F93D83"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FA50C0" w:rsidRDefault="00FA50C0" w:rsidP="00F93D83">
      <w:pPr>
        <w:rPr>
          <w:sz w:val="28"/>
        </w:rPr>
      </w:pPr>
    </w:p>
    <w:p w:rsidR="00742FB1" w:rsidRDefault="00742FB1" w:rsidP="00F93D83">
      <w:pPr>
        <w:rPr>
          <w:sz w:val="28"/>
        </w:rPr>
      </w:pPr>
    </w:p>
    <w:p w:rsidR="00FA50C0" w:rsidRDefault="00FA50C0" w:rsidP="00090F31">
      <w:pPr>
        <w:pStyle w:val="Paragraphedeliste"/>
        <w:jc w:val="both"/>
        <w:rPr>
          <w:sz w:val="28"/>
          <w:szCs w:val="28"/>
        </w:rPr>
      </w:pPr>
    </w:p>
    <w:p w:rsidR="00FA50C0" w:rsidRDefault="00FA50C0" w:rsidP="00FA50C0">
      <w:pPr>
        <w:pStyle w:val="Titrerapport"/>
        <w:pBdr>
          <w:top w:val="single" w:sz="4" w:space="7" w:color="auto"/>
          <w:bottom w:val="single" w:sz="4" w:space="7" w:color="auto"/>
        </w:pBdr>
      </w:pPr>
      <w:r>
        <w:lastRenderedPageBreak/>
        <w:t>Travaux/Evènements</w:t>
      </w:r>
    </w:p>
    <w:p w:rsidR="00FA50C0" w:rsidRPr="00D650BD" w:rsidRDefault="00FA50C0" w:rsidP="00FA50C0">
      <w:pPr>
        <w:ind w:left="-180"/>
        <w:jc w:val="both"/>
        <w:rPr>
          <w:sz w:val="20"/>
          <w:szCs w:val="20"/>
        </w:rPr>
      </w:pPr>
    </w:p>
    <w:p w:rsidR="00FA50C0" w:rsidRDefault="00EF436B" w:rsidP="00022D9A">
      <w:pPr>
        <w:numPr>
          <w:ilvl w:val="0"/>
          <w:numId w:val="2"/>
        </w:numPr>
        <w:tabs>
          <w:tab w:val="clear" w:pos="983"/>
        </w:tabs>
        <w:ind w:left="567" w:hanging="567"/>
        <w:jc w:val="both"/>
        <w:rPr>
          <w:sz w:val="28"/>
        </w:rPr>
      </w:pPr>
      <w:r>
        <w:rPr>
          <w:sz w:val="28"/>
        </w:rPr>
        <w:t>Fin des travaux de construction des maisonnettes pour personnes âgées</w:t>
      </w:r>
      <w:r w:rsidR="00D07C8F">
        <w:rPr>
          <w:sz w:val="28"/>
        </w:rPr>
        <w:t>, attribution</w:t>
      </w:r>
      <w:r>
        <w:rPr>
          <w:sz w:val="28"/>
        </w:rPr>
        <w:t xml:space="preserve"> et inauguration</w:t>
      </w:r>
    </w:p>
    <w:p w:rsidR="00EF436B" w:rsidRDefault="00EF436B" w:rsidP="00022D9A">
      <w:pPr>
        <w:numPr>
          <w:ilvl w:val="0"/>
          <w:numId w:val="2"/>
        </w:numPr>
        <w:tabs>
          <w:tab w:val="clear" w:pos="983"/>
        </w:tabs>
        <w:ind w:left="567" w:hanging="567"/>
        <w:jc w:val="both"/>
        <w:rPr>
          <w:sz w:val="28"/>
        </w:rPr>
      </w:pPr>
      <w:r>
        <w:rPr>
          <w:sz w:val="28"/>
        </w:rPr>
        <w:t>Début des travaux de modernisation de la rue du Champ du Chevalier et du Chemin du Haut des Perchiers</w:t>
      </w:r>
    </w:p>
    <w:p w:rsidR="009A740D" w:rsidRDefault="009A740D" w:rsidP="00022D9A">
      <w:pPr>
        <w:numPr>
          <w:ilvl w:val="0"/>
          <w:numId w:val="2"/>
        </w:numPr>
        <w:tabs>
          <w:tab w:val="clear" w:pos="983"/>
        </w:tabs>
        <w:ind w:left="567" w:hanging="567"/>
        <w:jc w:val="both"/>
        <w:rPr>
          <w:sz w:val="28"/>
        </w:rPr>
      </w:pPr>
      <w:r>
        <w:rPr>
          <w:sz w:val="28"/>
        </w:rPr>
        <w:t>Travaux de construction d’un nouveau réservoir d’eau à Musson</w:t>
      </w:r>
    </w:p>
    <w:p w:rsidR="00EF436B" w:rsidRDefault="00B8229B" w:rsidP="00022D9A">
      <w:pPr>
        <w:numPr>
          <w:ilvl w:val="0"/>
          <w:numId w:val="2"/>
        </w:numPr>
        <w:tabs>
          <w:tab w:val="clear" w:pos="983"/>
        </w:tabs>
        <w:ind w:left="567" w:hanging="567"/>
        <w:jc w:val="both"/>
        <w:rPr>
          <w:sz w:val="28"/>
        </w:rPr>
      </w:pPr>
      <w:r>
        <w:rPr>
          <w:sz w:val="28"/>
        </w:rPr>
        <w:t>Rénovations mineures de l’ancien presbytère de Baranzy</w:t>
      </w:r>
    </w:p>
    <w:p w:rsidR="00B8229B" w:rsidRDefault="00B8229B" w:rsidP="00022D9A">
      <w:pPr>
        <w:numPr>
          <w:ilvl w:val="0"/>
          <w:numId w:val="2"/>
        </w:numPr>
        <w:tabs>
          <w:tab w:val="clear" w:pos="983"/>
        </w:tabs>
        <w:ind w:left="567" w:hanging="567"/>
        <w:jc w:val="both"/>
        <w:rPr>
          <w:sz w:val="28"/>
        </w:rPr>
      </w:pPr>
      <w:r>
        <w:rPr>
          <w:sz w:val="28"/>
        </w:rPr>
        <w:t>Remplacement des luminaires au centre sportif</w:t>
      </w:r>
    </w:p>
    <w:p w:rsidR="00B8229B" w:rsidRDefault="00B8229B" w:rsidP="00022D9A">
      <w:pPr>
        <w:numPr>
          <w:ilvl w:val="0"/>
          <w:numId w:val="2"/>
        </w:numPr>
        <w:tabs>
          <w:tab w:val="clear" w:pos="983"/>
        </w:tabs>
        <w:ind w:left="567" w:hanging="567"/>
        <w:jc w:val="both"/>
        <w:rPr>
          <w:sz w:val="28"/>
        </w:rPr>
      </w:pPr>
      <w:r>
        <w:rPr>
          <w:sz w:val="28"/>
        </w:rPr>
        <w:t>Pose d’une nouvelle conduite de distribution d’eau et remplacement des conduites d’égouttage à la rue de la Haie de Dieu</w:t>
      </w:r>
    </w:p>
    <w:p w:rsidR="00B8229B" w:rsidRDefault="00B8229B" w:rsidP="00022D9A">
      <w:pPr>
        <w:numPr>
          <w:ilvl w:val="0"/>
          <w:numId w:val="2"/>
        </w:numPr>
        <w:tabs>
          <w:tab w:val="clear" w:pos="983"/>
        </w:tabs>
        <w:ind w:left="567" w:hanging="567"/>
        <w:jc w:val="both"/>
        <w:rPr>
          <w:sz w:val="28"/>
        </w:rPr>
      </w:pPr>
      <w:r>
        <w:rPr>
          <w:sz w:val="28"/>
        </w:rPr>
        <w:t>Pose d’un pas de loup à la rue des Lanneries pour améliorer l’écoulement des eaux</w:t>
      </w:r>
    </w:p>
    <w:p w:rsidR="00B8229B" w:rsidRDefault="00B8229B" w:rsidP="00022D9A">
      <w:pPr>
        <w:numPr>
          <w:ilvl w:val="0"/>
          <w:numId w:val="2"/>
        </w:numPr>
        <w:tabs>
          <w:tab w:val="clear" w:pos="983"/>
        </w:tabs>
        <w:ind w:left="567" w:hanging="567"/>
        <w:jc w:val="both"/>
        <w:rPr>
          <w:sz w:val="28"/>
        </w:rPr>
      </w:pPr>
      <w:r>
        <w:rPr>
          <w:sz w:val="28"/>
        </w:rPr>
        <w:t>Installation des compteurs d’eau dans les pâtures agricoles</w:t>
      </w:r>
    </w:p>
    <w:p w:rsidR="00B8229B" w:rsidRDefault="00B8229B" w:rsidP="00022D9A">
      <w:pPr>
        <w:numPr>
          <w:ilvl w:val="0"/>
          <w:numId w:val="2"/>
        </w:numPr>
        <w:tabs>
          <w:tab w:val="clear" w:pos="983"/>
        </w:tabs>
        <w:ind w:left="567" w:hanging="567"/>
        <w:jc w:val="both"/>
        <w:rPr>
          <w:sz w:val="28"/>
        </w:rPr>
      </w:pPr>
      <w:r>
        <w:rPr>
          <w:sz w:val="28"/>
        </w:rPr>
        <w:t>Rénovation de l’installation de chauffage de l’école maternelle de Mussy-la-Ville</w:t>
      </w:r>
    </w:p>
    <w:p w:rsidR="009965DE" w:rsidRDefault="009965DE" w:rsidP="00022D9A">
      <w:pPr>
        <w:numPr>
          <w:ilvl w:val="0"/>
          <w:numId w:val="2"/>
        </w:numPr>
        <w:tabs>
          <w:tab w:val="clear" w:pos="983"/>
        </w:tabs>
        <w:ind w:left="567" w:hanging="567"/>
        <w:jc w:val="both"/>
        <w:rPr>
          <w:sz w:val="28"/>
        </w:rPr>
      </w:pPr>
      <w:r>
        <w:rPr>
          <w:sz w:val="28"/>
        </w:rPr>
        <w:t>Continuité du remplacement de compteurs d’eau par des compteurs intelligents</w:t>
      </w:r>
    </w:p>
    <w:p w:rsidR="00B8229B" w:rsidRDefault="00B8229B" w:rsidP="00022D9A">
      <w:pPr>
        <w:numPr>
          <w:ilvl w:val="0"/>
          <w:numId w:val="2"/>
        </w:numPr>
        <w:tabs>
          <w:tab w:val="clear" w:pos="983"/>
        </w:tabs>
        <w:ind w:left="567" w:hanging="567"/>
        <w:jc w:val="both"/>
        <w:rPr>
          <w:sz w:val="28"/>
        </w:rPr>
      </w:pPr>
      <w:r>
        <w:rPr>
          <w:sz w:val="28"/>
        </w:rPr>
        <w:t>Rénovation intérieure de l’église de Signeulx</w:t>
      </w:r>
    </w:p>
    <w:p w:rsidR="009965DE" w:rsidRDefault="009965DE" w:rsidP="00022D9A">
      <w:pPr>
        <w:numPr>
          <w:ilvl w:val="0"/>
          <w:numId w:val="2"/>
        </w:numPr>
        <w:tabs>
          <w:tab w:val="clear" w:pos="983"/>
        </w:tabs>
        <w:ind w:left="567" w:hanging="567"/>
        <w:jc w:val="both"/>
        <w:rPr>
          <w:sz w:val="28"/>
        </w:rPr>
      </w:pPr>
      <w:r>
        <w:rPr>
          <w:sz w:val="28"/>
        </w:rPr>
        <w:t>Distribution de plants à l’occasion de la journée de l’arbre</w:t>
      </w:r>
    </w:p>
    <w:p w:rsidR="00FA50C0" w:rsidRDefault="00FA50C0" w:rsidP="00022D9A">
      <w:pPr>
        <w:numPr>
          <w:ilvl w:val="0"/>
          <w:numId w:val="2"/>
        </w:numPr>
        <w:tabs>
          <w:tab w:val="clear" w:pos="983"/>
        </w:tabs>
        <w:ind w:left="567" w:hanging="567"/>
        <w:jc w:val="both"/>
        <w:rPr>
          <w:sz w:val="28"/>
        </w:rPr>
      </w:pPr>
      <w:r w:rsidRPr="00A61EFF">
        <w:rPr>
          <w:sz w:val="28"/>
        </w:rPr>
        <w:t xml:space="preserve">Renouvellement d’une partie du Conseil Communal des Enfants (CCE) </w:t>
      </w:r>
    </w:p>
    <w:p w:rsidR="004A38C9" w:rsidRPr="00541886" w:rsidRDefault="004A38C9" w:rsidP="004A38C9">
      <w:pPr>
        <w:ind w:left="567"/>
        <w:jc w:val="both"/>
        <w:rPr>
          <w:sz w:val="20"/>
          <w:szCs w:val="20"/>
        </w:rPr>
      </w:pPr>
    </w:p>
    <w:p w:rsidR="00FA50C0" w:rsidRPr="00D650BD" w:rsidRDefault="00FA50C0" w:rsidP="00FA50C0">
      <w:pPr>
        <w:jc w:val="both"/>
        <w:rPr>
          <w:sz w:val="20"/>
          <w:szCs w:val="20"/>
        </w:rPr>
      </w:pPr>
    </w:p>
    <w:p w:rsidR="00AD5797" w:rsidRDefault="00AD5797" w:rsidP="009965DE">
      <w:pPr>
        <w:pStyle w:val="Titrerapport"/>
        <w:pBdr>
          <w:bottom w:val="single" w:sz="4" w:space="5" w:color="auto"/>
        </w:pBdr>
      </w:pPr>
      <w:r>
        <w:t>Marchés publics</w:t>
      </w:r>
    </w:p>
    <w:p w:rsidR="00AD5797" w:rsidRDefault="00AD5797" w:rsidP="00AD5797">
      <w:pPr>
        <w:jc w:val="both"/>
        <w:rPr>
          <w:b/>
          <w:bCs/>
          <w:sz w:val="28"/>
          <w:u w:val="single"/>
        </w:rPr>
      </w:pPr>
    </w:p>
    <w:p w:rsidR="00AD5797" w:rsidRPr="001C665C" w:rsidRDefault="00AD5797" w:rsidP="00AD5797">
      <w:pPr>
        <w:jc w:val="both"/>
        <w:rPr>
          <w:bCs/>
          <w:sz w:val="28"/>
        </w:rPr>
      </w:pPr>
      <w:r w:rsidRPr="001C665C">
        <w:rPr>
          <w:bCs/>
          <w:sz w:val="28"/>
        </w:rPr>
        <w:t>Durant l’année 201</w:t>
      </w:r>
      <w:r w:rsidR="00EF436B">
        <w:rPr>
          <w:bCs/>
          <w:sz w:val="28"/>
        </w:rPr>
        <w:t>9</w:t>
      </w:r>
      <w:r w:rsidRPr="001C665C">
        <w:rPr>
          <w:bCs/>
          <w:sz w:val="28"/>
        </w:rPr>
        <w:t>, de nombreux marchés publics ont été passés, soit :</w:t>
      </w:r>
    </w:p>
    <w:p w:rsidR="00AD5797" w:rsidRDefault="00125661" w:rsidP="00022D9A">
      <w:pPr>
        <w:numPr>
          <w:ilvl w:val="0"/>
          <w:numId w:val="15"/>
        </w:numPr>
        <w:jc w:val="both"/>
        <w:rPr>
          <w:bCs/>
          <w:sz w:val="28"/>
        </w:rPr>
      </w:pPr>
      <w:r>
        <w:rPr>
          <w:bCs/>
          <w:sz w:val="28"/>
        </w:rPr>
        <w:t>2</w:t>
      </w:r>
      <w:r w:rsidR="00EF436B">
        <w:rPr>
          <w:bCs/>
          <w:sz w:val="28"/>
        </w:rPr>
        <w:t>1</w:t>
      </w:r>
      <w:r w:rsidR="00AD5797" w:rsidRPr="001C665C">
        <w:rPr>
          <w:bCs/>
          <w:sz w:val="28"/>
        </w:rPr>
        <w:t xml:space="preserve"> marchés en procédure négociée sans publication préalable</w:t>
      </w:r>
    </w:p>
    <w:p w:rsidR="00AD5797" w:rsidRDefault="00EF436B" w:rsidP="00022D9A">
      <w:pPr>
        <w:numPr>
          <w:ilvl w:val="0"/>
          <w:numId w:val="15"/>
        </w:numPr>
        <w:jc w:val="both"/>
        <w:rPr>
          <w:bCs/>
          <w:sz w:val="28"/>
        </w:rPr>
      </w:pPr>
      <w:r>
        <w:rPr>
          <w:bCs/>
          <w:sz w:val="28"/>
        </w:rPr>
        <w:t>34</w:t>
      </w:r>
      <w:r w:rsidR="00AD5797">
        <w:rPr>
          <w:bCs/>
          <w:sz w:val="28"/>
        </w:rPr>
        <w:t xml:space="preserve"> marchés en procédure négociée par facture acceptée</w:t>
      </w:r>
    </w:p>
    <w:p w:rsidR="00AD5797" w:rsidRPr="001C665C" w:rsidRDefault="00125661" w:rsidP="00022D9A">
      <w:pPr>
        <w:numPr>
          <w:ilvl w:val="0"/>
          <w:numId w:val="15"/>
        </w:numPr>
        <w:jc w:val="both"/>
        <w:rPr>
          <w:bCs/>
          <w:sz w:val="28"/>
        </w:rPr>
      </w:pPr>
      <w:r>
        <w:rPr>
          <w:bCs/>
          <w:sz w:val="28"/>
        </w:rPr>
        <w:t>1</w:t>
      </w:r>
      <w:r w:rsidR="00AD5797">
        <w:rPr>
          <w:bCs/>
          <w:sz w:val="28"/>
        </w:rPr>
        <w:t xml:space="preserve"> marché en </w:t>
      </w:r>
      <w:r>
        <w:rPr>
          <w:bCs/>
          <w:sz w:val="28"/>
        </w:rPr>
        <w:t>procédure</w:t>
      </w:r>
      <w:r w:rsidR="00AD5797">
        <w:rPr>
          <w:bCs/>
          <w:sz w:val="28"/>
        </w:rPr>
        <w:t xml:space="preserve"> ouverte</w:t>
      </w:r>
    </w:p>
    <w:p w:rsidR="00AD5797" w:rsidRPr="00541886" w:rsidRDefault="00AD5797" w:rsidP="009965DE">
      <w:pPr>
        <w:pStyle w:val="Paragraphedeliste"/>
        <w:spacing w:after="0" w:line="240" w:lineRule="auto"/>
        <w:jc w:val="both"/>
        <w:rPr>
          <w:sz w:val="20"/>
          <w:szCs w:val="20"/>
          <w:lang w:val="fr-FR"/>
        </w:rPr>
      </w:pPr>
    </w:p>
    <w:p w:rsidR="000C10DC" w:rsidRPr="00541886" w:rsidRDefault="000C10DC" w:rsidP="009965DE">
      <w:pPr>
        <w:rPr>
          <w:sz w:val="20"/>
          <w:szCs w:val="20"/>
        </w:rPr>
      </w:pPr>
    </w:p>
    <w:p w:rsidR="00125661" w:rsidRDefault="00125661" w:rsidP="00C57A71">
      <w:pPr>
        <w:pStyle w:val="Titrerapport"/>
      </w:pPr>
      <w:r>
        <w:t>Maison de village</w:t>
      </w:r>
    </w:p>
    <w:p w:rsidR="00125661" w:rsidRDefault="00125661" w:rsidP="00125661">
      <w:pPr>
        <w:jc w:val="both"/>
        <w:rPr>
          <w:bCs/>
          <w:sz w:val="28"/>
        </w:rPr>
      </w:pPr>
    </w:p>
    <w:p w:rsidR="00125661" w:rsidRDefault="00EF436B" w:rsidP="00125661">
      <w:pPr>
        <w:jc w:val="both"/>
        <w:rPr>
          <w:bCs/>
          <w:sz w:val="28"/>
        </w:rPr>
      </w:pPr>
      <w:r>
        <w:rPr>
          <w:bCs/>
          <w:sz w:val="28"/>
        </w:rPr>
        <w:t>Au cours de l’année 2019</w:t>
      </w:r>
      <w:r w:rsidR="00125661" w:rsidRPr="001C665C">
        <w:rPr>
          <w:bCs/>
          <w:sz w:val="28"/>
        </w:rPr>
        <w:t xml:space="preserve">, </w:t>
      </w:r>
      <w:r w:rsidR="00125661">
        <w:rPr>
          <w:bCs/>
          <w:sz w:val="28"/>
        </w:rPr>
        <w:t>la maison de village à Signeulx a pu être mise à disposition des associations et citoyens pour organiser des évènements :</w:t>
      </w:r>
    </w:p>
    <w:p w:rsidR="00125661" w:rsidRDefault="00F21191" w:rsidP="00022D9A">
      <w:pPr>
        <w:pStyle w:val="Paragraphedeliste"/>
        <w:numPr>
          <w:ilvl w:val="0"/>
          <w:numId w:val="15"/>
        </w:numPr>
        <w:jc w:val="both"/>
        <w:rPr>
          <w:bCs/>
          <w:sz w:val="28"/>
        </w:rPr>
      </w:pPr>
      <w:r w:rsidRPr="00F21191">
        <w:rPr>
          <w:bCs/>
          <w:sz w:val="28"/>
        </w:rPr>
        <w:t xml:space="preserve">Evènements organisés par des associations : </w:t>
      </w:r>
      <w:r>
        <w:rPr>
          <w:bCs/>
          <w:sz w:val="28"/>
        </w:rPr>
        <w:t>15</w:t>
      </w:r>
    </w:p>
    <w:p w:rsidR="00F21191" w:rsidRDefault="00F21191" w:rsidP="00022D9A">
      <w:pPr>
        <w:pStyle w:val="Paragraphedeliste"/>
        <w:numPr>
          <w:ilvl w:val="0"/>
          <w:numId w:val="15"/>
        </w:numPr>
        <w:jc w:val="both"/>
        <w:rPr>
          <w:bCs/>
          <w:sz w:val="28"/>
        </w:rPr>
      </w:pPr>
      <w:r>
        <w:rPr>
          <w:bCs/>
          <w:sz w:val="28"/>
        </w:rPr>
        <w:t>Evènements organisés par des particuliers : 1</w:t>
      </w:r>
      <w:r w:rsidR="000172BA">
        <w:rPr>
          <w:bCs/>
          <w:sz w:val="28"/>
        </w:rPr>
        <w:t>8</w:t>
      </w:r>
    </w:p>
    <w:p w:rsidR="00F21191" w:rsidRDefault="00F21191" w:rsidP="00022D9A">
      <w:pPr>
        <w:pStyle w:val="Paragraphedeliste"/>
        <w:numPr>
          <w:ilvl w:val="0"/>
          <w:numId w:val="15"/>
        </w:numPr>
        <w:jc w:val="both"/>
        <w:rPr>
          <w:bCs/>
          <w:sz w:val="28"/>
        </w:rPr>
      </w:pPr>
      <w:r>
        <w:rPr>
          <w:bCs/>
          <w:sz w:val="28"/>
        </w:rPr>
        <w:t xml:space="preserve">Réunions organisées par des associations : </w:t>
      </w:r>
      <w:r w:rsidR="000172BA">
        <w:rPr>
          <w:bCs/>
          <w:sz w:val="28"/>
        </w:rPr>
        <w:t>35</w:t>
      </w:r>
    </w:p>
    <w:p w:rsidR="00F21191" w:rsidRDefault="00F21191" w:rsidP="00022D9A">
      <w:pPr>
        <w:pStyle w:val="Paragraphedeliste"/>
        <w:numPr>
          <w:ilvl w:val="0"/>
          <w:numId w:val="15"/>
        </w:numPr>
        <w:jc w:val="both"/>
        <w:rPr>
          <w:bCs/>
          <w:sz w:val="28"/>
        </w:rPr>
      </w:pPr>
      <w:r>
        <w:rPr>
          <w:bCs/>
          <w:sz w:val="28"/>
        </w:rPr>
        <w:t>Activités communales (y compris stages, réunions et réceptions) : 4</w:t>
      </w:r>
      <w:r w:rsidR="000172BA">
        <w:rPr>
          <w:bCs/>
          <w:sz w:val="28"/>
        </w:rPr>
        <w:t>4</w:t>
      </w:r>
    </w:p>
    <w:p w:rsidR="00EF436B" w:rsidRPr="00EF436B" w:rsidRDefault="00EF436B" w:rsidP="00EF436B">
      <w:pPr>
        <w:jc w:val="both"/>
        <w:rPr>
          <w:bCs/>
          <w:sz w:val="28"/>
        </w:rPr>
      </w:pPr>
      <w:r>
        <w:rPr>
          <w:bCs/>
          <w:sz w:val="28"/>
        </w:rPr>
        <w:t>Ces locations ont engendré des recettes pour un montant de 9.575 €.</w:t>
      </w:r>
    </w:p>
    <w:p w:rsidR="007D1701" w:rsidRDefault="00F93D83" w:rsidP="00125661">
      <w:pPr>
        <w:pStyle w:val="Titrerapport"/>
      </w:pPr>
      <w:r>
        <w:rPr>
          <w:rFonts w:ascii="Times New Roman" w:hAnsi="Times New Roman" w:cs="Times New Roman"/>
          <w:b w:val="0"/>
          <w:bCs w:val="0"/>
          <w:color w:val="auto"/>
          <w:u w:val="none"/>
          <w:lang w:val="fr-FR"/>
        </w:rPr>
        <w:br w:type="page"/>
      </w:r>
      <w:r w:rsidR="007D1701">
        <w:lastRenderedPageBreak/>
        <w:t>Urbanisme</w:t>
      </w:r>
    </w:p>
    <w:p w:rsidR="000C10DC" w:rsidRDefault="000C10DC" w:rsidP="007D1701">
      <w:pPr>
        <w:rPr>
          <w:rFonts w:ascii="Arial" w:hAnsi="Arial" w:cs="Arial"/>
          <w:sz w:val="28"/>
        </w:rPr>
      </w:pPr>
    </w:p>
    <w:p w:rsidR="007D1701" w:rsidRPr="0071784F" w:rsidRDefault="007D1701" w:rsidP="00987ED7">
      <w:pPr>
        <w:jc w:val="both"/>
        <w:rPr>
          <w:sz w:val="28"/>
        </w:rPr>
      </w:pPr>
      <w:r w:rsidRPr="0071784F">
        <w:rPr>
          <w:sz w:val="28"/>
        </w:rPr>
        <w:t xml:space="preserve">Organisation de </w:t>
      </w:r>
      <w:r w:rsidR="00576B5B" w:rsidRPr="0071784F">
        <w:rPr>
          <w:sz w:val="28"/>
        </w:rPr>
        <w:t>6</w:t>
      </w:r>
      <w:r w:rsidR="009B72A9" w:rsidRPr="0071784F">
        <w:rPr>
          <w:sz w:val="28"/>
        </w:rPr>
        <w:t xml:space="preserve"> </w:t>
      </w:r>
      <w:r w:rsidR="00BE5AA7" w:rsidRPr="0071784F">
        <w:rPr>
          <w:sz w:val="28"/>
        </w:rPr>
        <w:t>(</w:t>
      </w:r>
      <w:r w:rsidR="00CC0B81" w:rsidRPr="0071784F">
        <w:rPr>
          <w:sz w:val="28"/>
        </w:rPr>
        <w:t>6</w:t>
      </w:r>
      <w:r w:rsidR="00576B5B" w:rsidRPr="0071784F">
        <w:rPr>
          <w:sz w:val="28"/>
        </w:rPr>
        <w:t>/</w:t>
      </w:r>
      <w:r w:rsidR="001E1C7F" w:rsidRPr="0071784F">
        <w:rPr>
          <w:sz w:val="28"/>
        </w:rPr>
        <w:t>6</w:t>
      </w:r>
      <w:r w:rsidR="00BE5AA7" w:rsidRPr="0071784F">
        <w:rPr>
          <w:sz w:val="28"/>
        </w:rPr>
        <w:t>)</w:t>
      </w:r>
      <w:r w:rsidR="009B72A9" w:rsidRPr="0071784F">
        <w:rPr>
          <w:sz w:val="28"/>
        </w:rPr>
        <w:t>*</w:t>
      </w:r>
      <w:r w:rsidRPr="0071784F">
        <w:rPr>
          <w:sz w:val="28"/>
        </w:rPr>
        <w:t xml:space="preserve"> réunion</w:t>
      </w:r>
      <w:r w:rsidR="008931AB" w:rsidRPr="0071784F">
        <w:rPr>
          <w:sz w:val="28"/>
        </w:rPr>
        <w:t>s</w:t>
      </w:r>
      <w:r w:rsidRPr="0071784F">
        <w:rPr>
          <w:sz w:val="28"/>
        </w:rPr>
        <w:t xml:space="preserve"> de </w:t>
      </w:r>
      <w:smartTag w:uri="urn:schemas-microsoft-com:office:smarttags" w:element="PersonName">
        <w:smartTagPr>
          <w:attr w:name="ProductID" w:val="la Commission"/>
        </w:smartTagPr>
        <w:r w:rsidRPr="0071784F">
          <w:rPr>
            <w:sz w:val="28"/>
          </w:rPr>
          <w:t>la C</w:t>
        </w:r>
        <w:r w:rsidR="00030751" w:rsidRPr="0071784F">
          <w:rPr>
            <w:sz w:val="28"/>
          </w:rPr>
          <w:t>ommission</w:t>
        </w:r>
      </w:smartTag>
      <w:r w:rsidR="00030751" w:rsidRPr="0071784F">
        <w:rPr>
          <w:sz w:val="28"/>
        </w:rPr>
        <w:t xml:space="preserve"> </w:t>
      </w:r>
      <w:r w:rsidR="00987ED7" w:rsidRPr="0071784F">
        <w:rPr>
          <w:sz w:val="28"/>
        </w:rPr>
        <w:t xml:space="preserve">consultative </w:t>
      </w:r>
      <w:r w:rsidRPr="0071784F">
        <w:rPr>
          <w:sz w:val="28"/>
        </w:rPr>
        <w:t>C</w:t>
      </w:r>
      <w:r w:rsidR="00987ED7" w:rsidRPr="0071784F">
        <w:rPr>
          <w:sz w:val="28"/>
        </w:rPr>
        <w:t>ommunale d</w:t>
      </w:r>
      <w:r w:rsidR="00030751" w:rsidRPr="0071784F">
        <w:rPr>
          <w:sz w:val="28"/>
        </w:rPr>
        <w:t>’</w:t>
      </w:r>
      <w:r w:rsidRPr="0071784F">
        <w:rPr>
          <w:sz w:val="28"/>
        </w:rPr>
        <w:t>A</w:t>
      </w:r>
      <w:r w:rsidR="00030751" w:rsidRPr="0071784F">
        <w:rPr>
          <w:sz w:val="28"/>
        </w:rPr>
        <w:t xml:space="preserve">ménagement du </w:t>
      </w:r>
      <w:r w:rsidRPr="0071784F">
        <w:rPr>
          <w:sz w:val="28"/>
        </w:rPr>
        <w:t>T</w:t>
      </w:r>
      <w:r w:rsidR="00987ED7" w:rsidRPr="0071784F">
        <w:rPr>
          <w:sz w:val="28"/>
        </w:rPr>
        <w:t>erritoire et de</w:t>
      </w:r>
      <w:r w:rsidR="00030751" w:rsidRPr="0071784F">
        <w:rPr>
          <w:sz w:val="28"/>
        </w:rPr>
        <w:t xml:space="preserve"> </w:t>
      </w:r>
      <w:r w:rsidR="00426D0E" w:rsidRPr="0071784F">
        <w:rPr>
          <w:sz w:val="28"/>
        </w:rPr>
        <w:t xml:space="preserve">la </w:t>
      </w:r>
      <w:r w:rsidRPr="0071784F">
        <w:rPr>
          <w:sz w:val="28"/>
        </w:rPr>
        <w:t>M</w:t>
      </w:r>
      <w:r w:rsidR="00030751" w:rsidRPr="0071784F">
        <w:rPr>
          <w:sz w:val="28"/>
        </w:rPr>
        <w:t>obilité</w:t>
      </w:r>
      <w:r w:rsidR="00987ED7" w:rsidRPr="0071784F">
        <w:rPr>
          <w:sz w:val="28"/>
        </w:rPr>
        <w:t xml:space="preserve"> de Musson (CCATM)</w:t>
      </w:r>
      <w:r w:rsidRPr="0071784F">
        <w:rPr>
          <w:sz w:val="28"/>
        </w:rPr>
        <w:t>.</w:t>
      </w:r>
    </w:p>
    <w:p w:rsidR="007D1701" w:rsidRPr="000B47F0" w:rsidRDefault="007D1701">
      <w:pPr>
        <w:rPr>
          <w:highlight w:val="yellow"/>
        </w:rPr>
      </w:pPr>
    </w:p>
    <w:p w:rsidR="005917AC" w:rsidRPr="007967BA" w:rsidRDefault="00E80E2E">
      <w:pPr>
        <w:rPr>
          <w:sz w:val="28"/>
        </w:rPr>
      </w:pPr>
      <w:r w:rsidRPr="007967BA">
        <w:rPr>
          <w:sz w:val="28"/>
        </w:rPr>
        <w:t>Dossiers introduits en 201</w:t>
      </w:r>
      <w:r w:rsidR="000172BA">
        <w:rPr>
          <w:sz w:val="28"/>
        </w:rPr>
        <w:t>9</w:t>
      </w:r>
      <w:r w:rsidR="008B29A4">
        <w:rPr>
          <w:sz w:val="28"/>
        </w:rPr>
        <w:t xml:space="preserve"> </w:t>
      </w:r>
      <w:r w:rsidR="007D1701" w:rsidRPr="007967BA">
        <w:rPr>
          <w:sz w:val="28"/>
        </w:rPr>
        <w:t>:</w:t>
      </w:r>
    </w:p>
    <w:p w:rsidR="007D1701" w:rsidRPr="008B29A4" w:rsidRDefault="008B29A4" w:rsidP="00022D9A">
      <w:pPr>
        <w:numPr>
          <w:ilvl w:val="0"/>
          <w:numId w:val="12"/>
        </w:numPr>
        <w:rPr>
          <w:sz w:val="26"/>
          <w:szCs w:val="26"/>
        </w:rPr>
      </w:pPr>
      <w:r w:rsidRPr="008B29A4">
        <w:rPr>
          <w:sz w:val="26"/>
          <w:szCs w:val="26"/>
        </w:rPr>
        <w:t>3</w:t>
      </w:r>
      <w:r w:rsidR="000172BA">
        <w:rPr>
          <w:sz w:val="26"/>
          <w:szCs w:val="26"/>
        </w:rPr>
        <w:t>1</w:t>
      </w:r>
      <w:r w:rsidR="008207CF" w:rsidRPr="008B29A4">
        <w:rPr>
          <w:sz w:val="26"/>
          <w:szCs w:val="26"/>
        </w:rPr>
        <w:t xml:space="preserve"> </w:t>
      </w:r>
      <w:r w:rsidR="00BE5AA7" w:rsidRPr="008B29A4">
        <w:rPr>
          <w:sz w:val="26"/>
          <w:szCs w:val="26"/>
        </w:rPr>
        <w:t>(</w:t>
      </w:r>
      <w:r w:rsidR="000172BA">
        <w:rPr>
          <w:sz w:val="26"/>
          <w:szCs w:val="26"/>
        </w:rPr>
        <w:t>32</w:t>
      </w:r>
      <w:r w:rsidR="007967BA" w:rsidRPr="008B29A4">
        <w:rPr>
          <w:sz w:val="26"/>
          <w:szCs w:val="26"/>
        </w:rPr>
        <w:t>/</w:t>
      </w:r>
      <w:r w:rsidR="000172BA">
        <w:rPr>
          <w:sz w:val="26"/>
          <w:szCs w:val="26"/>
        </w:rPr>
        <w:t>50</w:t>
      </w:r>
      <w:r w:rsidR="00BE5AA7" w:rsidRPr="008B29A4">
        <w:rPr>
          <w:sz w:val="26"/>
          <w:szCs w:val="26"/>
        </w:rPr>
        <w:t>)</w:t>
      </w:r>
      <w:r w:rsidR="00EE0BC9" w:rsidRPr="008B29A4">
        <w:rPr>
          <w:sz w:val="26"/>
          <w:szCs w:val="26"/>
        </w:rPr>
        <w:t>*</w:t>
      </w:r>
      <w:r w:rsidR="00614A28" w:rsidRPr="008B29A4">
        <w:rPr>
          <w:sz w:val="26"/>
          <w:szCs w:val="26"/>
        </w:rPr>
        <w:t xml:space="preserve"> </w:t>
      </w:r>
      <w:r w:rsidR="007D1701" w:rsidRPr="008B29A4">
        <w:rPr>
          <w:sz w:val="26"/>
          <w:szCs w:val="26"/>
        </w:rPr>
        <w:t>permis d’urbanisme ;</w:t>
      </w:r>
    </w:p>
    <w:p w:rsidR="005D61F7" w:rsidRPr="008B29A4" w:rsidRDefault="000172BA" w:rsidP="00022D9A">
      <w:pPr>
        <w:numPr>
          <w:ilvl w:val="0"/>
          <w:numId w:val="12"/>
        </w:numPr>
        <w:rPr>
          <w:sz w:val="26"/>
          <w:szCs w:val="26"/>
        </w:rPr>
      </w:pPr>
      <w:r>
        <w:rPr>
          <w:sz w:val="26"/>
          <w:szCs w:val="26"/>
        </w:rPr>
        <w:t>7</w:t>
      </w:r>
      <w:r w:rsidR="008207CF" w:rsidRPr="008B29A4">
        <w:rPr>
          <w:sz w:val="26"/>
          <w:szCs w:val="26"/>
        </w:rPr>
        <w:t xml:space="preserve"> </w:t>
      </w:r>
      <w:r w:rsidR="00BE5AA7" w:rsidRPr="008B29A4">
        <w:rPr>
          <w:sz w:val="26"/>
          <w:szCs w:val="26"/>
        </w:rPr>
        <w:t>(</w:t>
      </w:r>
      <w:r>
        <w:rPr>
          <w:sz w:val="26"/>
          <w:szCs w:val="26"/>
        </w:rPr>
        <w:t>4</w:t>
      </w:r>
      <w:r w:rsidR="007967BA" w:rsidRPr="008B29A4">
        <w:rPr>
          <w:sz w:val="26"/>
          <w:szCs w:val="26"/>
        </w:rPr>
        <w:t>/</w:t>
      </w:r>
      <w:r>
        <w:rPr>
          <w:sz w:val="26"/>
          <w:szCs w:val="26"/>
        </w:rPr>
        <w:t>5</w:t>
      </w:r>
      <w:r w:rsidR="00BE5AA7" w:rsidRPr="008B29A4">
        <w:rPr>
          <w:sz w:val="26"/>
          <w:szCs w:val="26"/>
        </w:rPr>
        <w:t>)*</w:t>
      </w:r>
      <w:r w:rsidR="005D61F7" w:rsidRPr="008B29A4">
        <w:rPr>
          <w:sz w:val="26"/>
          <w:szCs w:val="26"/>
        </w:rPr>
        <w:t xml:space="preserve"> certificats d’urbanisme ;</w:t>
      </w:r>
    </w:p>
    <w:p w:rsidR="007D1701" w:rsidRPr="008B29A4" w:rsidRDefault="000172BA" w:rsidP="00022D9A">
      <w:pPr>
        <w:numPr>
          <w:ilvl w:val="0"/>
          <w:numId w:val="12"/>
        </w:numPr>
        <w:rPr>
          <w:sz w:val="26"/>
          <w:szCs w:val="26"/>
        </w:rPr>
      </w:pPr>
      <w:r>
        <w:rPr>
          <w:sz w:val="26"/>
          <w:szCs w:val="26"/>
        </w:rPr>
        <w:t>2</w:t>
      </w:r>
      <w:r w:rsidR="008207CF" w:rsidRPr="008B29A4">
        <w:rPr>
          <w:sz w:val="26"/>
          <w:szCs w:val="26"/>
        </w:rPr>
        <w:t xml:space="preserve"> </w:t>
      </w:r>
      <w:r w:rsidR="00614A28" w:rsidRPr="008B29A4">
        <w:rPr>
          <w:sz w:val="26"/>
          <w:szCs w:val="26"/>
        </w:rPr>
        <w:t>(</w:t>
      </w:r>
      <w:r w:rsidR="008117C6" w:rsidRPr="008B29A4">
        <w:rPr>
          <w:sz w:val="26"/>
          <w:szCs w:val="26"/>
        </w:rPr>
        <w:t>0</w:t>
      </w:r>
      <w:r w:rsidR="00431914" w:rsidRPr="008B29A4">
        <w:rPr>
          <w:sz w:val="26"/>
          <w:szCs w:val="26"/>
        </w:rPr>
        <w:t>/</w:t>
      </w:r>
      <w:r w:rsidR="008B29A4" w:rsidRPr="008B29A4">
        <w:rPr>
          <w:sz w:val="26"/>
          <w:szCs w:val="26"/>
        </w:rPr>
        <w:t>0</w:t>
      </w:r>
      <w:r w:rsidR="00614A28" w:rsidRPr="008B29A4">
        <w:rPr>
          <w:sz w:val="26"/>
          <w:szCs w:val="26"/>
        </w:rPr>
        <w:t>)</w:t>
      </w:r>
      <w:r w:rsidR="007E6C22" w:rsidRPr="008B29A4">
        <w:rPr>
          <w:sz w:val="26"/>
          <w:szCs w:val="26"/>
        </w:rPr>
        <w:t>*</w:t>
      </w:r>
      <w:r w:rsidR="00614A28" w:rsidRPr="008B29A4">
        <w:rPr>
          <w:sz w:val="26"/>
          <w:szCs w:val="26"/>
        </w:rPr>
        <w:t xml:space="preserve"> </w:t>
      </w:r>
      <w:r w:rsidR="007D1701" w:rsidRPr="008B29A4">
        <w:rPr>
          <w:sz w:val="26"/>
          <w:szCs w:val="26"/>
        </w:rPr>
        <w:t xml:space="preserve">permis </w:t>
      </w:r>
      <w:r w:rsidR="00CC0B81" w:rsidRPr="008B29A4">
        <w:rPr>
          <w:sz w:val="26"/>
          <w:szCs w:val="26"/>
        </w:rPr>
        <w:t>d’urbanisation</w:t>
      </w:r>
      <w:r w:rsidR="00576B5B" w:rsidRPr="008B29A4">
        <w:rPr>
          <w:sz w:val="26"/>
          <w:szCs w:val="26"/>
        </w:rPr>
        <w:t xml:space="preserve"> (anciennement </w:t>
      </w:r>
      <w:r w:rsidR="00717360" w:rsidRPr="008B29A4">
        <w:rPr>
          <w:sz w:val="26"/>
          <w:szCs w:val="26"/>
        </w:rPr>
        <w:t xml:space="preserve">permis </w:t>
      </w:r>
      <w:r w:rsidR="007D1701" w:rsidRPr="008B29A4">
        <w:rPr>
          <w:sz w:val="26"/>
          <w:szCs w:val="26"/>
        </w:rPr>
        <w:t>de lotir</w:t>
      </w:r>
      <w:r w:rsidR="00576B5B" w:rsidRPr="008B29A4">
        <w:rPr>
          <w:sz w:val="26"/>
          <w:szCs w:val="26"/>
        </w:rPr>
        <w:t>)</w:t>
      </w:r>
      <w:r w:rsidR="007D1701" w:rsidRPr="008B29A4">
        <w:rPr>
          <w:sz w:val="26"/>
          <w:szCs w:val="26"/>
        </w:rPr>
        <w:t> ;</w:t>
      </w:r>
      <w:r w:rsidR="00431914" w:rsidRPr="008B29A4">
        <w:rPr>
          <w:sz w:val="26"/>
          <w:szCs w:val="26"/>
        </w:rPr>
        <w:t xml:space="preserve"> </w:t>
      </w:r>
    </w:p>
    <w:p w:rsidR="007D1701" w:rsidRPr="008B29A4" w:rsidRDefault="008B29A4" w:rsidP="00022D9A">
      <w:pPr>
        <w:numPr>
          <w:ilvl w:val="0"/>
          <w:numId w:val="12"/>
        </w:numPr>
        <w:rPr>
          <w:sz w:val="26"/>
          <w:szCs w:val="26"/>
        </w:rPr>
      </w:pPr>
      <w:r w:rsidRPr="008B29A4">
        <w:rPr>
          <w:sz w:val="26"/>
          <w:szCs w:val="26"/>
        </w:rPr>
        <w:t>0</w:t>
      </w:r>
      <w:r w:rsidR="008207CF" w:rsidRPr="008B29A4">
        <w:rPr>
          <w:sz w:val="26"/>
          <w:szCs w:val="26"/>
        </w:rPr>
        <w:t xml:space="preserve"> </w:t>
      </w:r>
      <w:r w:rsidR="00BE5AA7" w:rsidRPr="008B29A4">
        <w:rPr>
          <w:sz w:val="26"/>
          <w:szCs w:val="26"/>
        </w:rPr>
        <w:t>(</w:t>
      </w:r>
      <w:r w:rsidR="000172BA">
        <w:rPr>
          <w:sz w:val="26"/>
          <w:szCs w:val="26"/>
        </w:rPr>
        <w:t>0</w:t>
      </w:r>
      <w:r w:rsidR="00431914" w:rsidRPr="008B29A4">
        <w:rPr>
          <w:sz w:val="26"/>
          <w:szCs w:val="26"/>
        </w:rPr>
        <w:t>/</w:t>
      </w:r>
      <w:r w:rsidR="000172BA">
        <w:rPr>
          <w:sz w:val="26"/>
          <w:szCs w:val="26"/>
        </w:rPr>
        <w:t>3</w:t>
      </w:r>
      <w:r w:rsidR="00614A28" w:rsidRPr="008B29A4">
        <w:rPr>
          <w:sz w:val="26"/>
          <w:szCs w:val="26"/>
        </w:rPr>
        <w:t>)</w:t>
      </w:r>
      <w:r w:rsidR="007E6C22" w:rsidRPr="008B29A4">
        <w:rPr>
          <w:sz w:val="26"/>
          <w:szCs w:val="26"/>
        </w:rPr>
        <w:t>*</w:t>
      </w:r>
      <w:r w:rsidR="00614A28" w:rsidRPr="008B29A4">
        <w:rPr>
          <w:sz w:val="26"/>
          <w:szCs w:val="26"/>
        </w:rPr>
        <w:t xml:space="preserve"> </w:t>
      </w:r>
      <w:r w:rsidR="007D1701" w:rsidRPr="008B29A4">
        <w:rPr>
          <w:sz w:val="26"/>
          <w:szCs w:val="26"/>
        </w:rPr>
        <w:t>permis unique</w:t>
      </w:r>
      <w:r w:rsidR="000D2BAF" w:rsidRPr="008B29A4">
        <w:rPr>
          <w:sz w:val="26"/>
          <w:szCs w:val="26"/>
        </w:rPr>
        <w:t xml:space="preserve"> ou permis pour implantation commerciale</w:t>
      </w:r>
      <w:r w:rsidR="007D1701" w:rsidRPr="008B29A4">
        <w:rPr>
          <w:sz w:val="26"/>
          <w:szCs w:val="26"/>
        </w:rPr>
        <w:t> ;</w:t>
      </w:r>
    </w:p>
    <w:p w:rsidR="007D1701" w:rsidRPr="008B29A4" w:rsidRDefault="000172BA" w:rsidP="00022D9A">
      <w:pPr>
        <w:numPr>
          <w:ilvl w:val="0"/>
          <w:numId w:val="12"/>
        </w:numPr>
        <w:rPr>
          <w:sz w:val="26"/>
          <w:szCs w:val="26"/>
        </w:rPr>
      </w:pPr>
      <w:r>
        <w:rPr>
          <w:sz w:val="26"/>
          <w:szCs w:val="26"/>
        </w:rPr>
        <w:t>20</w:t>
      </w:r>
      <w:r w:rsidR="008207CF" w:rsidRPr="008B29A4">
        <w:rPr>
          <w:sz w:val="26"/>
          <w:szCs w:val="26"/>
        </w:rPr>
        <w:t xml:space="preserve"> </w:t>
      </w:r>
      <w:r w:rsidR="00614A28" w:rsidRPr="008B29A4">
        <w:rPr>
          <w:sz w:val="26"/>
          <w:szCs w:val="26"/>
        </w:rPr>
        <w:t>(</w:t>
      </w:r>
      <w:r>
        <w:rPr>
          <w:sz w:val="26"/>
          <w:szCs w:val="26"/>
        </w:rPr>
        <w:t>19</w:t>
      </w:r>
      <w:r w:rsidR="007967BA" w:rsidRPr="008B29A4">
        <w:rPr>
          <w:sz w:val="26"/>
          <w:szCs w:val="26"/>
        </w:rPr>
        <w:t>/</w:t>
      </w:r>
      <w:r>
        <w:rPr>
          <w:sz w:val="26"/>
          <w:szCs w:val="26"/>
        </w:rPr>
        <w:t>10</w:t>
      </w:r>
      <w:r w:rsidR="00614A28" w:rsidRPr="008B29A4">
        <w:rPr>
          <w:sz w:val="26"/>
          <w:szCs w:val="26"/>
        </w:rPr>
        <w:t>)</w:t>
      </w:r>
      <w:r w:rsidR="007E6C22" w:rsidRPr="008B29A4">
        <w:rPr>
          <w:sz w:val="26"/>
          <w:szCs w:val="26"/>
        </w:rPr>
        <w:t>*</w:t>
      </w:r>
      <w:r w:rsidR="00614A28" w:rsidRPr="008B29A4">
        <w:rPr>
          <w:sz w:val="26"/>
          <w:szCs w:val="26"/>
        </w:rPr>
        <w:t xml:space="preserve"> </w:t>
      </w:r>
      <w:r w:rsidR="005D61F7" w:rsidRPr="008B29A4">
        <w:rPr>
          <w:sz w:val="26"/>
          <w:szCs w:val="26"/>
        </w:rPr>
        <w:t>permis d’environnement / déclarations</w:t>
      </w:r>
      <w:r w:rsidR="008207CF" w:rsidRPr="008B29A4">
        <w:rPr>
          <w:sz w:val="26"/>
          <w:szCs w:val="26"/>
        </w:rPr>
        <w:t> ;</w:t>
      </w:r>
    </w:p>
    <w:p w:rsidR="008207CF" w:rsidRPr="008B29A4" w:rsidRDefault="008B29A4" w:rsidP="00022D9A">
      <w:pPr>
        <w:numPr>
          <w:ilvl w:val="0"/>
          <w:numId w:val="12"/>
        </w:numPr>
        <w:rPr>
          <w:sz w:val="26"/>
          <w:szCs w:val="26"/>
        </w:rPr>
      </w:pPr>
      <w:r w:rsidRPr="008B29A4">
        <w:rPr>
          <w:sz w:val="26"/>
          <w:szCs w:val="26"/>
        </w:rPr>
        <w:t>1</w:t>
      </w:r>
      <w:r w:rsidR="000172BA">
        <w:rPr>
          <w:sz w:val="26"/>
          <w:szCs w:val="26"/>
        </w:rPr>
        <w:t>4</w:t>
      </w:r>
      <w:r w:rsidR="008207CF" w:rsidRPr="008B29A4">
        <w:rPr>
          <w:sz w:val="26"/>
          <w:szCs w:val="26"/>
        </w:rPr>
        <w:t xml:space="preserve"> </w:t>
      </w:r>
      <w:r w:rsidR="008117C6" w:rsidRPr="008B29A4">
        <w:rPr>
          <w:sz w:val="26"/>
          <w:szCs w:val="26"/>
        </w:rPr>
        <w:t>(</w:t>
      </w:r>
      <w:r w:rsidR="000172BA">
        <w:rPr>
          <w:sz w:val="26"/>
          <w:szCs w:val="26"/>
        </w:rPr>
        <w:t>10</w:t>
      </w:r>
      <w:r w:rsidR="00CC0B81" w:rsidRPr="008B29A4">
        <w:rPr>
          <w:sz w:val="26"/>
          <w:szCs w:val="26"/>
        </w:rPr>
        <w:t>/</w:t>
      </w:r>
      <w:r w:rsidRPr="008B29A4">
        <w:rPr>
          <w:sz w:val="26"/>
          <w:szCs w:val="26"/>
        </w:rPr>
        <w:t>2</w:t>
      </w:r>
      <w:r w:rsidR="000172BA">
        <w:rPr>
          <w:sz w:val="26"/>
          <w:szCs w:val="26"/>
        </w:rPr>
        <w:t>2</w:t>
      </w:r>
      <w:r w:rsidR="00CC0B81" w:rsidRPr="008B29A4">
        <w:rPr>
          <w:sz w:val="26"/>
          <w:szCs w:val="26"/>
        </w:rPr>
        <w:t xml:space="preserve">)* </w:t>
      </w:r>
      <w:r w:rsidR="008207CF" w:rsidRPr="008B29A4">
        <w:rPr>
          <w:sz w:val="26"/>
          <w:szCs w:val="26"/>
        </w:rPr>
        <w:t>PV d’implantations</w:t>
      </w:r>
      <w:r w:rsidRPr="008B29A4">
        <w:rPr>
          <w:sz w:val="26"/>
          <w:szCs w:val="26"/>
        </w:rPr>
        <w:t> ;</w:t>
      </w:r>
    </w:p>
    <w:p w:rsidR="008B29A4" w:rsidRPr="008B29A4" w:rsidRDefault="000172BA" w:rsidP="00022D9A">
      <w:pPr>
        <w:numPr>
          <w:ilvl w:val="0"/>
          <w:numId w:val="12"/>
        </w:numPr>
        <w:rPr>
          <w:sz w:val="26"/>
          <w:szCs w:val="26"/>
        </w:rPr>
      </w:pPr>
      <w:r>
        <w:rPr>
          <w:sz w:val="26"/>
          <w:szCs w:val="26"/>
        </w:rPr>
        <w:t>32</w:t>
      </w:r>
      <w:r w:rsidR="008B29A4" w:rsidRPr="008B29A4">
        <w:rPr>
          <w:sz w:val="26"/>
          <w:szCs w:val="26"/>
        </w:rPr>
        <w:t xml:space="preserve"> avant-projet</w:t>
      </w:r>
      <w:r>
        <w:rPr>
          <w:sz w:val="26"/>
          <w:szCs w:val="26"/>
        </w:rPr>
        <w:t>s</w:t>
      </w:r>
      <w:r w:rsidR="008B29A4" w:rsidRPr="008B29A4">
        <w:rPr>
          <w:sz w:val="26"/>
          <w:szCs w:val="26"/>
        </w:rPr>
        <w:t xml:space="preserve"> et/ou réunion</w:t>
      </w:r>
      <w:r>
        <w:rPr>
          <w:sz w:val="26"/>
          <w:szCs w:val="26"/>
        </w:rPr>
        <w:t>s</w:t>
      </w:r>
      <w:r w:rsidR="008B29A4" w:rsidRPr="008B29A4">
        <w:rPr>
          <w:sz w:val="26"/>
          <w:szCs w:val="26"/>
        </w:rPr>
        <w:t xml:space="preserve"> de projet.</w:t>
      </w:r>
    </w:p>
    <w:p w:rsidR="008931AB" w:rsidRPr="000B47F0" w:rsidRDefault="008931AB" w:rsidP="008931AB"/>
    <w:p w:rsidR="008931AB" w:rsidRPr="007967BA" w:rsidRDefault="00E76501" w:rsidP="00426D0E">
      <w:pPr>
        <w:jc w:val="both"/>
        <w:rPr>
          <w:sz w:val="28"/>
        </w:rPr>
      </w:pPr>
      <w:r w:rsidRPr="007967BA">
        <w:rPr>
          <w:sz w:val="28"/>
        </w:rPr>
        <w:t xml:space="preserve">Traitement de </w:t>
      </w:r>
      <w:r w:rsidR="001C665C">
        <w:rPr>
          <w:sz w:val="28"/>
        </w:rPr>
        <w:t>1</w:t>
      </w:r>
      <w:r w:rsidR="000172BA">
        <w:rPr>
          <w:sz w:val="28"/>
        </w:rPr>
        <w:t>71</w:t>
      </w:r>
      <w:r w:rsidR="005D61F7" w:rsidRPr="007967BA">
        <w:rPr>
          <w:sz w:val="28"/>
        </w:rPr>
        <w:t xml:space="preserve"> (</w:t>
      </w:r>
      <w:r w:rsidR="008117C6">
        <w:rPr>
          <w:sz w:val="28"/>
        </w:rPr>
        <w:t>1</w:t>
      </w:r>
      <w:r w:rsidR="000172BA">
        <w:rPr>
          <w:sz w:val="28"/>
        </w:rPr>
        <w:t>30</w:t>
      </w:r>
      <w:r w:rsidR="00431914" w:rsidRPr="007967BA">
        <w:rPr>
          <w:sz w:val="28"/>
        </w:rPr>
        <w:t>/</w:t>
      </w:r>
      <w:r w:rsidR="008117C6">
        <w:rPr>
          <w:sz w:val="28"/>
        </w:rPr>
        <w:t>1</w:t>
      </w:r>
      <w:r w:rsidR="000172BA">
        <w:rPr>
          <w:sz w:val="28"/>
        </w:rPr>
        <w:t>89</w:t>
      </w:r>
      <w:r w:rsidR="005D61F7" w:rsidRPr="007967BA">
        <w:rPr>
          <w:sz w:val="28"/>
        </w:rPr>
        <w:t>)</w:t>
      </w:r>
      <w:r w:rsidR="007E6C22" w:rsidRPr="007967BA">
        <w:rPr>
          <w:sz w:val="28"/>
        </w:rPr>
        <w:t>*</w:t>
      </w:r>
      <w:r w:rsidRPr="007967BA">
        <w:rPr>
          <w:sz w:val="28"/>
        </w:rPr>
        <w:t xml:space="preserve"> demandes notariales de renseignements urbanistiques</w:t>
      </w:r>
      <w:r w:rsidR="000D2BAF">
        <w:rPr>
          <w:sz w:val="28"/>
        </w:rPr>
        <w:t xml:space="preserve"> et divisions parcellaires</w:t>
      </w:r>
      <w:r w:rsidRPr="007967BA">
        <w:rPr>
          <w:sz w:val="28"/>
        </w:rPr>
        <w:t>.</w:t>
      </w:r>
    </w:p>
    <w:p w:rsidR="00E76501" w:rsidRPr="00EE0BC9" w:rsidRDefault="00E944AE" w:rsidP="008931AB">
      <w:pPr>
        <w:rPr>
          <w:i/>
        </w:rPr>
      </w:pPr>
      <w:r w:rsidRPr="007967BA">
        <w:rPr>
          <w:i/>
        </w:rPr>
        <w:t>* entre pa</w:t>
      </w:r>
      <w:r w:rsidR="00EE0BC9" w:rsidRPr="007967BA">
        <w:rPr>
          <w:i/>
        </w:rPr>
        <w:t>renthèse</w:t>
      </w:r>
      <w:r w:rsidR="00D87734" w:rsidRPr="007967BA">
        <w:rPr>
          <w:i/>
        </w:rPr>
        <w:t>s</w:t>
      </w:r>
      <w:r w:rsidR="00EE0BC9" w:rsidRPr="007967BA">
        <w:rPr>
          <w:i/>
        </w:rPr>
        <w:t xml:space="preserve"> les </w:t>
      </w:r>
      <w:r w:rsidR="009B72A9" w:rsidRPr="007967BA">
        <w:rPr>
          <w:i/>
        </w:rPr>
        <w:t>chiffres</w:t>
      </w:r>
      <w:r w:rsidR="00EE0BC9" w:rsidRPr="007967BA">
        <w:rPr>
          <w:i/>
        </w:rPr>
        <w:t xml:space="preserve"> pour 20</w:t>
      </w:r>
      <w:r w:rsidR="00BE5AA7" w:rsidRPr="007967BA">
        <w:rPr>
          <w:i/>
        </w:rPr>
        <w:t>1</w:t>
      </w:r>
      <w:r w:rsidR="000172BA">
        <w:rPr>
          <w:i/>
        </w:rPr>
        <w:t>8</w:t>
      </w:r>
      <w:r w:rsidR="00CC0B81" w:rsidRPr="007967BA">
        <w:rPr>
          <w:i/>
        </w:rPr>
        <w:t>/201</w:t>
      </w:r>
      <w:r w:rsidR="000172BA">
        <w:rPr>
          <w:i/>
        </w:rPr>
        <w:t>7</w:t>
      </w:r>
    </w:p>
    <w:p w:rsidR="00B9120F" w:rsidRDefault="00B9120F" w:rsidP="008931AB">
      <w:pPr>
        <w:rPr>
          <w:sz w:val="28"/>
        </w:rPr>
      </w:pPr>
    </w:p>
    <w:p w:rsidR="00B9120F" w:rsidRDefault="00B9120F" w:rsidP="00B9120F">
      <w:pPr>
        <w:pStyle w:val="Titrerapport"/>
      </w:pPr>
      <w:r>
        <w:t>Ecopasseur</w:t>
      </w:r>
    </w:p>
    <w:p w:rsidR="00B9120F" w:rsidRDefault="00B9120F" w:rsidP="008931AB">
      <w:pPr>
        <w:rPr>
          <w:sz w:val="28"/>
        </w:rPr>
      </w:pPr>
    </w:p>
    <w:p w:rsidR="00B9120F" w:rsidRDefault="00BE6B95" w:rsidP="008931AB">
      <w:pPr>
        <w:rPr>
          <w:sz w:val="28"/>
        </w:rPr>
      </w:pPr>
      <w:r>
        <w:rPr>
          <w:sz w:val="28"/>
        </w:rPr>
        <w:t>Dans le cadre de ses missions, l’écopasseur a rempli ces différentes tâches au cours de l’année 201</w:t>
      </w:r>
      <w:r w:rsidR="00047D76">
        <w:rPr>
          <w:sz w:val="28"/>
        </w:rPr>
        <w:t>9</w:t>
      </w:r>
      <w:r>
        <w:rPr>
          <w:sz w:val="28"/>
        </w:rPr>
        <w:t> :</w:t>
      </w:r>
    </w:p>
    <w:p w:rsidR="00BE6B95" w:rsidRPr="000B47F0" w:rsidRDefault="00BE6B95" w:rsidP="008931AB">
      <w:pPr>
        <w:rPr>
          <w:sz w:val="20"/>
          <w:szCs w:val="20"/>
        </w:rPr>
      </w:pPr>
    </w:p>
    <w:p w:rsidR="00B9120F" w:rsidRPr="008B29A4" w:rsidRDefault="00BE6B95" w:rsidP="00022D9A">
      <w:pPr>
        <w:numPr>
          <w:ilvl w:val="0"/>
          <w:numId w:val="9"/>
        </w:numPr>
        <w:jc w:val="both"/>
        <w:rPr>
          <w:sz w:val="26"/>
          <w:szCs w:val="26"/>
        </w:rPr>
      </w:pPr>
      <w:r w:rsidRPr="008B29A4">
        <w:rPr>
          <w:sz w:val="26"/>
          <w:szCs w:val="26"/>
        </w:rPr>
        <w:t xml:space="preserve">Information aux citoyens : </w:t>
      </w:r>
      <w:r w:rsidR="000172BA">
        <w:rPr>
          <w:sz w:val="26"/>
          <w:szCs w:val="26"/>
        </w:rPr>
        <w:t>1</w:t>
      </w:r>
      <w:r w:rsidR="008B29A4" w:rsidRPr="008B29A4">
        <w:rPr>
          <w:sz w:val="26"/>
          <w:szCs w:val="26"/>
        </w:rPr>
        <w:t>4</w:t>
      </w:r>
      <w:r w:rsidRPr="008B29A4">
        <w:rPr>
          <w:sz w:val="26"/>
          <w:szCs w:val="26"/>
        </w:rPr>
        <w:t xml:space="preserve"> sollicitations au cours de l’année concernant les primes régionales à l’énergie et à la rénovation, l’Ecopack, les critères de salubrité des logements et la procédure PEB</w:t>
      </w:r>
      <w:r w:rsidR="008B29A4" w:rsidRPr="008B29A4">
        <w:rPr>
          <w:sz w:val="26"/>
          <w:szCs w:val="26"/>
        </w:rPr>
        <w:t> ;</w:t>
      </w:r>
    </w:p>
    <w:p w:rsidR="00BE6B95" w:rsidRPr="008B29A4" w:rsidRDefault="00BE6B95" w:rsidP="00022D9A">
      <w:pPr>
        <w:numPr>
          <w:ilvl w:val="0"/>
          <w:numId w:val="9"/>
        </w:numPr>
        <w:jc w:val="both"/>
        <w:rPr>
          <w:sz w:val="26"/>
          <w:szCs w:val="26"/>
        </w:rPr>
      </w:pPr>
      <w:r w:rsidRPr="008B29A4">
        <w:rPr>
          <w:sz w:val="26"/>
          <w:szCs w:val="26"/>
        </w:rPr>
        <w:t xml:space="preserve">Contrôle du respect des normes PEB : </w:t>
      </w:r>
      <w:r w:rsidR="000172BA">
        <w:rPr>
          <w:sz w:val="26"/>
          <w:szCs w:val="26"/>
        </w:rPr>
        <w:t>27</w:t>
      </w:r>
      <w:r w:rsidRPr="008B29A4">
        <w:rPr>
          <w:sz w:val="26"/>
          <w:szCs w:val="26"/>
        </w:rPr>
        <w:t xml:space="preserve"> dossiers PEB ont été contrôlés en 201</w:t>
      </w:r>
      <w:r w:rsidR="000172BA">
        <w:rPr>
          <w:sz w:val="26"/>
          <w:szCs w:val="26"/>
        </w:rPr>
        <w:t>9</w:t>
      </w:r>
      <w:r w:rsidR="00E21B3B" w:rsidRPr="008B29A4">
        <w:rPr>
          <w:sz w:val="26"/>
          <w:szCs w:val="26"/>
        </w:rPr>
        <w:t xml:space="preserve"> dont </w:t>
      </w:r>
      <w:r w:rsidR="008B29A4" w:rsidRPr="008B29A4">
        <w:rPr>
          <w:sz w:val="26"/>
          <w:szCs w:val="26"/>
        </w:rPr>
        <w:t>8</w:t>
      </w:r>
      <w:r w:rsidR="00E21B3B" w:rsidRPr="008B29A4">
        <w:rPr>
          <w:sz w:val="26"/>
          <w:szCs w:val="26"/>
        </w:rPr>
        <w:t xml:space="preserve"> déclarations PEB simplifiées</w:t>
      </w:r>
      <w:r w:rsidR="000172BA">
        <w:rPr>
          <w:sz w:val="26"/>
          <w:szCs w:val="26"/>
        </w:rPr>
        <w:t xml:space="preserve"> et</w:t>
      </w:r>
      <w:r w:rsidR="00E21B3B" w:rsidRPr="008B29A4">
        <w:rPr>
          <w:sz w:val="26"/>
          <w:szCs w:val="26"/>
        </w:rPr>
        <w:t xml:space="preserve"> 1</w:t>
      </w:r>
      <w:r w:rsidR="000172BA">
        <w:rPr>
          <w:sz w:val="26"/>
          <w:szCs w:val="26"/>
        </w:rPr>
        <w:t>9</w:t>
      </w:r>
      <w:r w:rsidR="00E21B3B" w:rsidRPr="008B29A4">
        <w:rPr>
          <w:sz w:val="26"/>
          <w:szCs w:val="26"/>
        </w:rPr>
        <w:t xml:space="preserve"> déclarations PEB initiales</w:t>
      </w:r>
      <w:r w:rsidR="008B29A4" w:rsidRPr="008B29A4">
        <w:rPr>
          <w:sz w:val="26"/>
          <w:szCs w:val="26"/>
        </w:rPr>
        <w:t> ;</w:t>
      </w:r>
    </w:p>
    <w:p w:rsidR="00E21B3B" w:rsidRPr="008B29A4" w:rsidRDefault="00E21B3B" w:rsidP="00022D9A">
      <w:pPr>
        <w:numPr>
          <w:ilvl w:val="0"/>
          <w:numId w:val="9"/>
        </w:numPr>
        <w:jc w:val="both"/>
        <w:rPr>
          <w:sz w:val="26"/>
          <w:szCs w:val="26"/>
        </w:rPr>
      </w:pPr>
      <w:r w:rsidRPr="008B29A4">
        <w:rPr>
          <w:sz w:val="26"/>
          <w:szCs w:val="26"/>
        </w:rPr>
        <w:t>Suivi énergétique des bâtiments communaux : suivi des consommations d’énergie</w:t>
      </w:r>
      <w:r w:rsidR="0012614D" w:rsidRPr="008B29A4">
        <w:rPr>
          <w:sz w:val="26"/>
          <w:szCs w:val="26"/>
        </w:rPr>
        <w:t>, détermination de la qualité énergétique des bâtiments et de leur potentiel d’économie d’énergie</w:t>
      </w:r>
      <w:r w:rsidR="008B29A4" w:rsidRPr="008B29A4">
        <w:rPr>
          <w:sz w:val="26"/>
          <w:szCs w:val="26"/>
        </w:rPr>
        <w:t> ;</w:t>
      </w:r>
    </w:p>
    <w:p w:rsidR="0012614D" w:rsidRPr="008B29A4" w:rsidRDefault="0012614D" w:rsidP="00022D9A">
      <w:pPr>
        <w:numPr>
          <w:ilvl w:val="0"/>
          <w:numId w:val="9"/>
        </w:numPr>
        <w:jc w:val="both"/>
        <w:rPr>
          <w:sz w:val="26"/>
          <w:szCs w:val="26"/>
        </w:rPr>
      </w:pPr>
      <w:r w:rsidRPr="008B29A4">
        <w:rPr>
          <w:sz w:val="26"/>
          <w:szCs w:val="26"/>
        </w:rPr>
        <w:t xml:space="preserve">Inventaire des bâtiments inoccupés : </w:t>
      </w:r>
      <w:r w:rsidR="000172BA">
        <w:rPr>
          <w:sz w:val="26"/>
          <w:szCs w:val="26"/>
        </w:rPr>
        <w:t>20</w:t>
      </w:r>
      <w:r w:rsidRPr="008B29A4">
        <w:rPr>
          <w:sz w:val="26"/>
          <w:szCs w:val="26"/>
        </w:rPr>
        <w:t xml:space="preserve"> bâtiments ont fait l’objet d’un constat en 201</w:t>
      </w:r>
      <w:r w:rsidR="00047D76">
        <w:rPr>
          <w:sz w:val="26"/>
          <w:szCs w:val="26"/>
        </w:rPr>
        <w:t>9</w:t>
      </w:r>
      <w:bookmarkStart w:id="4" w:name="_GoBack"/>
      <w:bookmarkEnd w:id="4"/>
      <w:r w:rsidR="008B29A4" w:rsidRPr="008B29A4">
        <w:rPr>
          <w:sz w:val="26"/>
          <w:szCs w:val="26"/>
        </w:rPr>
        <w:t> ;</w:t>
      </w:r>
    </w:p>
    <w:p w:rsidR="008B29A4" w:rsidRPr="008B29A4" w:rsidRDefault="008B29A4" w:rsidP="00022D9A">
      <w:pPr>
        <w:numPr>
          <w:ilvl w:val="0"/>
          <w:numId w:val="9"/>
        </w:numPr>
        <w:jc w:val="both"/>
        <w:rPr>
          <w:sz w:val="26"/>
          <w:szCs w:val="26"/>
        </w:rPr>
      </w:pPr>
      <w:r w:rsidRPr="008B29A4">
        <w:rPr>
          <w:sz w:val="26"/>
          <w:szCs w:val="26"/>
        </w:rPr>
        <w:t>Suivi du dossier de la modification de la régulation du chauffage à l’école maternelle de Mussy-la-Ville ;</w:t>
      </w:r>
    </w:p>
    <w:p w:rsidR="008B29A4" w:rsidRDefault="008B29A4" w:rsidP="00022D9A">
      <w:pPr>
        <w:numPr>
          <w:ilvl w:val="0"/>
          <w:numId w:val="9"/>
        </w:numPr>
        <w:jc w:val="both"/>
        <w:rPr>
          <w:sz w:val="26"/>
          <w:szCs w:val="26"/>
        </w:rPr>
      </w:pPr>
      <w:r w:rsidRPr="008B29A4">
        <w:rPr>
          <w:sz w:val="26"/>
          <w:szCs w:val="26"/>
        </w:rPr>
        <w:t>Suivi de la modification de l’éclairage du centre sportif</w:t>
      </w:r>
      <w:r w:rsidR="000172BA">
        <w:rPr>
          <w:sz w:val="26"/>
          <w:szCs w:val="26"/>
        </w:rPr>
        <w:t> ;</w:t>
      </w:r>
    </w:p>
    <w:p w:rsidR="000172BA" w:rsidRDefault="000172BA" w:rsidP="00022D9A">
      <w:pPr>
        <w:numPr>
          <w:ilvl w:val="0"/>
          <w:numId w:val="9"/>
        </w:numPr>
        <w:jc w:val="both"/>
        <w:rPr>
          <w:sz w:val="26"/>
          <w:szCs w:val="26"/>
        </w:rPr>
      </w:pPr>
      <w:r>
        <w:rPr>
          <w:sz w:val="26"/>
          <w:szCs w:val="26"/>
        </w:rPr>
        <w:t>Suivi du plan d’ancrage (construction de logements sociaux à Baranzy) ;</w:t>
      </w:r>
    </w:p>
    <w:p w:rsidR="000172BA" w:rsidRPr="008B29A4" w:rsidRDefault="000172BA" w:rsidP="00022D9A">
      <w:pPr>
        <w:numPr>
          <w:ilvl w:val="0"/>
          <w:numId w:val="9"/>
        </w:numPr>
        <w:jc w:val="both"/>
        <w:rPr>
          <w:sz w:val="26"/>
          <w:szCs w:val="26"/>
        </w:rPr>
      </w:pPr>
      <w:r>
        <w:rPr>
          <w:sz w:val="26"/>
          <w:szCs w:val="26"/>
        </w:rPr>
        <w:t>Préparation de l’adhésion à la convention des maires et suivi après la signature.</w:t>
      </w:r>
    </w:p>
    <w:p w:rsidR="00BE6B95" w:rsidRDefault="00BE6B95" w:rsidP="008931AB">
      <w:pPr>
        <w:rPr>
          <w:sz w:val="28"/>
        </w:rPr>
      </w:pPr>
    </w:p>
    <w:p w:rsidR="008B29A4" w:rsidRDefault="008B29A4" w:rsidP="008B29A4">
      <w:pPr>
        <w:jc w:val="both"/>
        <w:rPr>
          <w:sz w:val="28"/>
        </w:rPr>
      </w:pPr>
    </w:p>
    <w:p w:rsidR="000B47F0" w:rsidRDefault="00344138" w:rsidP="008B29A4">
      <w:pPr>
        <w:jc w:val="both"/>
        <w:rPr>
          <w:sz w:val="28"/>
        </w:rPr>
      </w:pPr>
      <w:r>
        <w:rPr>
          <w:sz w:val="28"/>
        </w:rPr>
        <w:t xml:space="preserve">Fait à Musson, le </w:t>
      </w:r>
      <w:r w:rsidR="000172BA">
        <w:rPr>
          <w:sz w:val="28"/>
        </w:rPr>
        <w:t>9</w:t>
      </w:r>
      <w:r w:rsidR="00165548">
        <w:rPr>
          <w:sz w:val="28"/>
        </w:rPr>
        <w:t xml:space="preserve"> </w:t>
      </w:r>
      <w:r w:rsidR="00125661">
        <w:rPr>
          <w:sz w:val="28"/>
        </w:rPr>
        <w:t>janvier 20</w:t>
      </w:r>
      <w:r w:rsidR="000172BA">
        <w:rPr>
          <w:sz w:val="28"/>
        </w:rPr>
        <w:t>20</w:t>
      </w:r>
      <w:r>
        <w:rPr>
          <w:sz w:val="28"/>
        </w:rPr>
        <w:t>.</w:t>
      </w:r>
    </w:p>
    <w:p w:rsidR="008B29A4" w:rsidRDefault="008B29A4" w:rsidP="008B29A4">
      <w:pPr>
        <w:jc w:val="both"/>
        <w:rPr>
          <w:sz w:val="28"/>
        </w:rPr>
      </w:pPr>
    </w:p>
    <w:p w:rsidR="00344138" w:rsidRDefault="00A61EFF">
      <w:pPr>
        <w:rPr>
          <w:sz w:val="28"/>
        </w:rPr>
      </w:pPr>
      <w:r>
        <w:rPr>
          <w:sz w:val="28"/>
        </w:rPr>
        <w:t>La Directrice</w:t>
      </w:r>
      <w:r w:rsidR="00165548">
        <w:rPr>
          <w:sz w:val="28"/>
        </w:rPr>
        <w:t xml:space="preserve"> général</w:t>
      </w:r>
      <w:r>
        <w:rPr>
          <w:sz w:val="28"/>
        </w:rPr>
        <w:t>e</w:t>
      </w:r>
      <w:r w:rsidR="00344138">
        <w:rPr>
          <w:sz w:val="28"/>
        </w:rPr>
        <w:t>,</w:t>
      </w:r>
      <w:r w:rsidR="00344138">
        <w:rPr>
          <w:sz w:val="28"/>
        </w:rPr>
        <w:tab/>
      </w:r>
      <w:r w:rsidR="00344138">
        <w:rPr>
          <w:sz w:val="28"/>
        </w:rPr>
        <w:tab/>
      </w:r>
      <w:r w:rsidR="00344138">
        <w:rPr>
          <w:sz w:val="28"/>
        </w:rPr>
        <w:tab/>
      </w:r>
      <w:r w:rsidR="00344138">
        <w:rPr>
          <w:sz w:val="28"/>
        </w:rPr>
        <w:tab/>
      </w:r>
      <w:r w:rsidR="00344138">
        <w:rPr>
          <w:sz w:val="28"/>
        </w:rPr>
        <w:tab/>
      </w:r>
      <w:r w:rsidR="00344138">
        <w:rPr>
          <w:sz w:val="28"/>
        </w:rPr>
        <w:tab/>
      </w:r>
      <w:r w:rsidR="00BB48B8">
        <w:rPr>
          <w:sz w:val="28"/>
        </w:rPr>
        <w:t xml:space="preserve">     </w:t>
      </w:r>
      <w:r w:rsidR="00125661">
        <w:rPr>
          <w:sz w:val="28"/>
        </w:rPr>
        <w:t xml:space="preserve">      </w:t>
      </w:r>
      <w:r w:rsidR="008117C6">
        <w:rPr>
          <w:sz w:val="28"/>
        </w:rPr>
        <w:t>La</w:t>
      </w:r>
      <w:r w:rsidR="00344138">
        <w:rPr>
          <w:sz w:val="28"/>
        </w:rPr>
        <w:t xml:space="preserve"> Bourgmestre,</w:t>
      </w:r>
    </w:p>
    <w:p w:rsidR="00344138" w:rsidRDefault="00A61EFF" w:rsidP="004E275B">
      <w:pPr>
        <w:pStyle w:val="Titre8"/>
      </w:pPr>
      <w:r>
        <w:t>C. ROSKAM</w:t>
      </w:r>
      <w:r w:rsidR="00344138">
        <w:tab/>
      </w:r>
      <w:r w:rsidR="00344138">
        <w:tab/>
      </w:r>
      <w:r w:rsidR="00344138">
        <w:tab/>
      </w:r>
      <w:r w:rsidR="00344138">
        <w:tab/>
      </w:r>
      <w:r w:rsidR="00344138">
        <w:tab/>
      </w:r>
      <w:r w:rsidR="00344138">
        <w:tab/>
      </w:r>
      <w:r w:rsidR="00344138">
        <w:tab/>
      </w:r>
      <w:r w:rsidR="00BB48B8">
        <w:t xml:space="preserve">    </w:t>
      </w:r>
      <w:r w:rsidR="008117C6">
        <w:t xml:space="preserve">     S. GUILLAUME</w:t>
      </w:r>
    </w:p>
    <w:sectPr w:rsidR="00344138" w:rsidSect="008B29A4">
      <w:footerReference w:type="even" r:id="rId12"/>
      <w:footerReference w:type="default" r:id="rId13"/>
      <w:pgSz w:w="11906" w:h="16838"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0C" w:rsidRDefault="00EC290C">
      <w:r>
        <w:separator/>
      </w:r>
    </w:p>
  </w:endnote>
  <w:endnote w:type="continuationSeparator" w:id="0">
    <w:p w:rsidR="00EC290C" w:rsidRDefault="00EC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0C" w:rsidRDefault="00EC290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C290C" w:rsidRDefault="00EC29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0C" w:rsidRDefault="00EC290C" w:rsidP="0004587A">
    <w:pPr>
      <w:pStyle w:val="Pieddepage"/>
      <w:pBdr>
        <w:top w:val="single" w:sz="4" w:space="1" w:color="auto"/>
      </w:pBdr>
      <w:jc w:val="center"/>
    </w:pPr>
    <w:r>
      <w:t xml:space="preserve">Commune de MUSSON – Rapport administratif 2019            </w:t>
    </w: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0C" w:rsidRDefault="00EC290C">
      <w:r>
        <w:separator/>
      </w:r>
    </w:p>
  </w:footnote>
  <w:footnote w:type="continuationSeparator" w:id="0">
    <w:p w:rsidR="00EC290C" w:rsidRDefault="00EC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9D"/>
      </v:shape>
    </w:pict>
  </w:numPicBullet>
  <w:abstractNum w:abstractNumId="0" w15:restartNumberingAfterBreak="0">
    <w:nsid w:val="0593006E"/>
    <w:multiLevelType w:val="hybridMultilevel"/>
    <w:tmpl w:val="30D4C4B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56D6"/>
    <w:multiLevelType w:val="hybridMultilevel"/>
    <w:tmpl w:val="38185540"/>
    <w:lvl w:ilvl="0" w:tplc="A3044958">
      <w:start w:val="1"/>
      <w:numFmt w:val="bullet"/>
      <w:lvlText w:val=""/>
      <w:lvlJc w:val="left"/>
      <w:pPr>
        <w:tabs>
          <w:tab w:val="num" w:pos="992"/>
        </w:tabs>
        <w:ind w:left="992" w:hanging="284"/>
      </w:pPr>
      <w:rPr>
        <w:rFonts w:ascii="Symbol" w:hAnsi="Symbol" w:hint="default"/>
        <w:sz w:val="24"/>
        <w:szCs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EF16EB8"/>
    <w:multiLevelType w:val="hybridMultilevel"/>
    <w:tmpl w:val="AB1E50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F82B78"/>
    <w:multiLevelType w:val="hybridMultilevel"/>
    <w:tmpl w:val="CF7A01A8"/>
    <w:lvl w:ilvl="0" w:tplc="385A5E76">
      <w:start w:val="1"/>
      <w:numFmt w:val="bullet"/>
      <w:lvlText w:val=""/>
      <w:lvlJc w:val="left"/>
      <w:pPr>
        <w:tabs>
          <w:tab w:val="num" w:pos="983"/>
        </w:tabs>
        <w:ind w:left="983"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85498"/>
    <w:multiLevelType w:val="hybridMultilevel"/>
    <w:tmpl w:val="CD281D52"/>
    <w:lvl w:ilvl="0" w:tplc="A17C94AA">
      <w:start w:val="14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605557"/>
    <w:multiLevelType w:val="hybridMultilevel"/>
    <w:tmpl w:val="46F4903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E5552"/>
    <w:multiLevelType w:val="hybridMultilevel"/>
    <w:tmpl w:val="C1FC837C"/>
    <w:lvl w:ilvl="0" w:tplc="57582BCE">
      <w:start w:val="1"/>
      <w:numFmt w:val="bullet"/>
      <w:lvlText w:val=""/>
      <w:lvlJc w:val="left"/>
      <w:pPr>
        <w:tabs>
          <w:tab w:val="num" w:pos="1523"/>
        </w:tabs>
        <w:ind w:left="152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71613"/>
    <w:multiLevelType w:val="hybridMultilevel"/>
    <w:tmpl w:val="41F237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B0AD1"/>
    <w:multiLevelType w:val="hybridMultilevel"/>
    <w:tmpl w:val="3BD4AAC8"/>
    <w:lvl w:ilvl="0" w:tplc="57582BCE">
      <w:start w:val="1"/>
      <w:numFmt w:val="bullet"/>
      <w:lvlText w:val=""/>
      <w:lvlJc w:val="left"/>
      <w:pPr>
        <w:tabs>
          <w:tab w:val="num" w:pos="1523"/>
        </w:tabs>
        <w:ind w:left="152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3FB2"/>
    <w:multiLevelType w:val="hybridMultilevel"/>
    <w:tmpl w:val="95F2C978"/>
    <w:lvl w:ilvl="0" w:tplc="385A5E76">
      <w:start w:val="1"/>
      <w:numFmt w:val="bullet"/>
      <w:lvlText w:val=""/>
      <w:lvlJc w:val="left"/>
      <w:pPr>
        <w:tabs>
          <w:tab w:val="num" w:pos="983"/>
        </w:tabs>
        <w:ind w:left="9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52909"/>
    <w:multiLevelType w:val="hybridMultilevel"/>
    <w:tmpl w:val="E952A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25F409E"/>
    <w:multiLevelType w:val="hybridMultilevel"/>
    <w:tmpl w:val="499E9C36"/>
    <w:lvl w:ilvl="0" w:tplc="57582BCE">
      <w:start w:val="1"/>
      <w:numFmt w:val="bullet"/>
      <w:lvlText w:val=""/>
      <w:lvlJc w:val="left"/>
      <w:pPr>
        <w:tabs>
          <w:tab w:val="num" w:pos="1523"/>
        </w:tabs>
        <w:ind w:left="1523" w:hanging="360"/>
      </w:pPr>
      <w:rPr>
        <w:rFonts w:ascii="Wingdings" w:hAnsi="Wingding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E67730"/>
    <w:multiLevelType w:val="hybridMultilevel"/>
    <w:tmpl w:val="2C3095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A86FC5"/>
    <w:multiLevelType w:val="hybridMultilevel"/>
    <w:tmpl w:val="59F2F42A"/>
    <w:lvl w:ilvl="0" w:tplc="A3044958">
      <w:start w:val="1"/>
      <w:numFmt w:val="bullet"/>
      <w:lvlText w:val=""/>
      <w:lvlJc w:val="left"/>
      <w:pPr>
        <w:ind w:left="1343" w:hanging="360"/>
      </w:pPr>
      <w:rPr>
        <w:rFonts w:ascii="Symbol" w:hAnsi="Symbol" w:hint="default"/>
        <w:sz w:val="24"/>
        <w:szCs w:val="24"/>
      </w:rPr>
    </w:lvl>
    <w:lvl w:ilvl="1" w:tplc="080C0003" w:tentative="1">
      <w:start w:val="1"/>
      <w:numFmt w:val="bullet"/>
      <w:lvlText w:val="o"/>
      <w:lvlJc w:val="left"/>
      <w:pPr>
        <w:ind w:left="2063" w:hanging="360"/>
      </w:pPr>
      <w:rPr>
        <w:rFonts w:ascii="Courier New" w:hAnsi="Courier New" w:cs="Courier New" w:hint="default"/>
      </w:rPr>
    </w:lvl>
    <w:lvl w:ilvl="2" w:tplc="080C0005" w:tentative="1">
      <w:start w:val="1"/>
      <w:numFmt w:val="bullet"/>
      <w:lvlText w:val=""/>
      <w:lvlJc w:val="left"/>
      <w:pPr>
        <w:ind w:left="2783" w:hanging="360"/>
      </w:pPr>
      <w:rPr>
        <w:rFonts w:ascii="Wingdings" w:hAnsi="Wingdings" w:hint="default"/>
      </w:rPr>
    </w:lvl>
    <w:lvl w:ilvl="3" w:tplc="080C0001" w:tentative="1">
      <w:start w:val="1"/>
      <w:numFmt w:val="bullet"/>
      <w:lvlText w:val=""/>
      <w:lvlJc w:val="left"/>
      <w:pPr>
        <w:ind w:left="3503" w:hanging="360"/>
      </w:pPr>
      <w:rPr>
        <w:rFonts w:ascii="Symbol" w:hAnsi="Symbol" w:hint="default"/>
      </w:rPr>
    </w:lvl>
    <w:lvl w:ilvl="4" w:tplc="080C0003" w:tentative="1">
      <w:start w:val="1"/>
      <w:numFmt w:val="bullet"/>
      <w:lvlText w:val="o"/>
      <w:lvlJc w:val="left"/>
      <w:pPr>
        <w:ind w:left="4223" w:hanging="360"/>
      </w:pPr>
      <w:rPr>
        <w:rFonts w:ascii="Courier New" w:hAnsi="Courier New" w:cs="Courier New" w:hint="default"/>
      </w:rPr>
    </w:lvl>
    <w:lvl w:ilvl="5" w:tplc="080C0005" w:tentative="1">
      <w:start w:val="1"/>
      <w:numFmt w:val="bullet"/>
      <w:lvlText w:val=""/>
      <w:lvlJc w:val="left"/>
      <w:pPr>
        <w:ind w:left="4943" w:hanging="360"/>
      </w:pPr>
      <w:rPr>
        <w:rFonts w:ascii="Wingdings" w:hAnsi="Wingdings" w:hint="default"/>
      </w:rPr>
    </w:lvl>
    <w:lvl w:ilvl="6" w:tplc="080C0001" w:tentative="1">
      <w:start w:val="1"/>
      <w:numFmt w:val="bullet"/>
      <w:lvlText w:val=""/>
      <w:lvlJc w:val="left"/>
      <w:pPr>
        <w:ind w:left="5663" w:hanging="360"/>
      </w:pPr>
      <w:rPr>
        <w:rFonts w:ascii="Symbol" w:hAnsi="Symbol" w:hint="default"/>
      </w:rPr>
    </w:lvl>
    <w:lvl w:ilvl="7" w:tplc="080C0003" w:tentative="1">
      <w:start w:val="1"/>
      <w:numFmt w:val="bullet"/>
      <w:lvlText w:val="o"/>
      <w:lvlJc w:val="left"/>
      <w:pPr>
        <w:ind w:left="6383" w:hanging="360"/>
      </w:pPr>
      <w:rPr>
        <w:rFonts w:ascii="Courier New" w:hAnsi="Courier New" w:cs="Courier New" w:hint="default"/>
      </w:rPr>
    </w:lvl>
    <w:lvl w:ilvl="8" w:tplc="080C0005" w:tentative="1">
      <w:start w:val="1"/>
      <w:numFmt w:val="bullet"/>
      <w:lvlText w:val=""/>
      <w:lvlJc w:val="left"/>
      <w:pPr>
        <w:ind w:left="7103" w:hanging="360"/>
      </w:pPr>
      <w:rPr>
        <w:rFonts w:ascii="Wingdings" w:hAnsi="Wingdings" w:hint="default"/>
      </w:rPr>
    </w:lvl>
  </w:abstractNum>
  <w:abstractNum w:abstractNumId="14" w15:restartNumberingAfterBreak="0">
    <w:nsid w:val="6B474AF4"/>
    <w:multiLevelType w:val="hybridMultilevel"/>
    <w:tmpl w:val="E572F38E"/>
    <w:lvl w:ilvl="0" w:tplc="920C5AE8">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2652F"/>
    <w:multiLevelType w:val="hybridMultilevel"/>
    <w:tmpl w:val="2AA4452A"/>
    <w:lvl w:ilvl="0" w:tplc="CB02BB84">
      <w:start w:val="39"/>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F05FA"/>
    <w:multiLevelType w:val="hybridMultilevel"/>
    <w:tmpl w:val="CE40F47A"/>
    <w:lvl w:ilvl="0" w:tplc="57582BCE">
      <w:start w:val="1"/>
      <w:numFmt w:val="bullet"/>
      <w:lvlText w:val=""/>
      <w:lvlJc w:val="left"/>
      <w:pPr>
        <w:tabs>
          <w:tab w:val="num" w:pos="1523"/>
        </w:tabs>
        <w:ind w:left="152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322A0"/>
    <w:multiLevelType w:val="hybridMultilevel"/>
    <w:tmpl w:val="497A1D64"/>
    <w:lvl w:ilvl="0" w:tplc="385A5E7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3"/>
  </w:num>
  <w:num w:numId="4">
    <w:abstractNumId w:val="5"/>
  </w:num>
  <w:num w:numId="5">
    <w:abstractNumId w:val="7"/>
  </w:num>
  <w:num w:numId="6">
    <w:abstractNumId w:val="16"/>
  </w:num>
  <w:num w:numId="7">
    <w:abstractNumId w:val="6"/>
  </w:num>
  <w:num w:numId="8">
    <w:abstractNumId w:val="8"/>
  </w:num>
  <w:num w:numId="9">
    <w:abstractNumId w:val="15"/>
  </w:num>
  <w:num w:numId="10">
    <w:abstractNumId w:val="11"/>
  </w:num>
  <w:num w:numId="11">
    <w:abstractNumId w:val="14"/>
  </w:num>
  <w:num w:numId="12">
    <w:abstractNumId w:val="1"/>
  </w:num>
  <w:num w:numId="13">
    <w:abstractNumId w:val="0"/>
  </w:num>
  <w:num w:numId="14">
    <w:abstractNumId w:val="13"/>
  </w:num>
  <w:num w:numId="15">
    <w:abstractNumId w:val="4"/>
  </w:num>
  <w:num w:numId="16">
    <w:abstractNumId w:val="12"/>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20"/>
    <w:rsid w:val="000030F0"/>
    <w:rsid w:val="000032DF"/>
    <w:rsid w:val="00003894"/>
    <w:rsid w:val="00003A59"/>
    <w:rsid w:val="00004250"/>
    <w:rsid w:val="000068FC"/>
    <w:rsid w:val="0000739E"/>
    <w:rsid w:val="00010294"/>
    <w:rsid w:val="0001139F"/>
    <w:rsid w:val="000144D3"/>
    <w:rsid w:val="000172BA"/>
    <w:rsid w:val="00017E15"/>
    <w:rsid w:val="00021561"/>
    <w:rsid w:val="000222CC"/>
    <w:rsid w:val="00022D9A"/>
    <w:rsid w:val="00026838"/>
    <w:rsid w:val="00030751"/>
    <w:rsid w:val="00031AE4"/>
    <w:rsid w:val="00032441"/>
    <w:rsid w:val="00034813"/>
    <w:rsid w:val="00036996"/>
    <w:rsid w:val="00040E48"/>
    <w:rsid w:val="0004587A"/>
    <w:rsid w:val="00047D76"/>
    <w:rsid w:val="00052CBD"/>
    <w:rsid w:val="0005411D"/>
    <w:rsid w:val="000557D0"/>
    <w:rsid w:val="00055A6B"/>
    <w:rsid w:val="000567C7"/>
    <w:rsid w:val="00060210"/>
    <w:rsid w:val="0006179A"/>
    <w:rsid w:val="0006236F"/>
    <w:rsid w:val="00065ED4"/>
    <w:rsid w:val="0007132E"/>
    <w:rsid w:val="00076202"/>
    <w:rsid w:val="00080CC2"/>
    <w:rsid w:val="00083281"/>
    <w:rsid w:val="0008644E"/>
    <w:rsid w:val="00090F31"/>
    <w:rsid w:val="00092047"/>
    <w:rsid w:val="000A1FAC"/>
    <w:rsid w:val="000A7953"/>
    <w:rsid w:val="000B055B"/>
    <w:rsid w:val="000B37DB"/>
    <w:rsid w:val="000B47F0"/>
    <w:rsid w:val="000C0938"/>
    <w:rsid w:val="000C10DC"/>
    <w:rsid w:val="000C1426"/>
    <w:rsid w:val="000C2391"/>
    <w:rsid w:val="000C23BE"/>
    <w:rsid w:val="000C54EF"/>
    <w:rsid w:val="000D2730"/>
    <w:rsid w:val="000D2BAF"/>
    <w:rsid w:val="000D4B98"/>
    <w:rsid w:val="000D7C50"/>
    <w:rsid w:val="000E14DD"/>
    <w:rsid w:val="000E29AE"/>
    <w:rsid w:val="000E2C1E"/>
    <w:rsid w:val="000E414F"/>
    <w:rsid w:val="000F0D63"/>
    <w:rsid w:val="000F1C27"/>
    <w:rsid w:val="000F3511"/>
    <w:rsid w:val="000F4AD1"/>
    <w:rsid w:val="000F6AA6"/>
    <w:rsid w:val="000F7232"/>
    <w:rsid w:val="00101214"/>
    <w:rsid w:val="00101866"/>
    <w:rsid w:val="00102992"/>
    <w:rsid w:val="00103136"/>
    <w:rsid w:val="00103645"/>
    <w:rsid w:val="00103EC2"/>
    <w:rsid w:val="001055AC"/>
    <w:rsid w:val="0010578C"/>
    <w:rsid w:val="00107A01"/>
    <w:rsid w:val="001105A2"/>
    <w:rsid w:val="00110B35"/>
    <w:rsid w:val="00113301"/>
    <w:rsid w:val="001135AC"/>
    <w:rsid w:val="00121838"/>
    <w:rsid w:val="00125661"/>
    <w:rsid w:val="0012614D"/>
    <w:rsid w:val="001269C7"/>
    <w:rsid w:val="001275E2"/>
    <w:rsid w:val="001315E4"/>
    <w:rsid w:val="00132C88"/>
    <w:rsid w:val="00132E44"/>
    <w:rsid w:val="00134F77"/>
    <w:rsid w:val="001373C9"/>
    <w:rsid w:val="00137671"/>
    <w:rsid w:val="001419D5"/>
    <w:rsid w:val="00141BE5"/>
    <w:rsid w:val="00143AF4"/>
    <w:rsid w:val="0014413D"/>
    <w:rsid w:val="0014447D"/>
    <w:rsid w:val="00144632"/>
    <w:rsid w:val="00151C4D"/>
    <w:rsid w:val="00152A46"/>
    <w:rsid w:val="001555A1"/>
    <w:rsid w:val="00156ED6"/>
    <w:rsid w:val="00160A88"/>
    <w:rsid w:val="0016221D"/>
    <w:rsid w:val="00164895"/>
    <w:rsid w:val="00165548"/>
    <w:rsid w:val="001675DD"/>
    <w:rsid w:val="00167661"/>
    <w:rsid w:val="001677CC"/>
    <w:rsid w:val="001709A1"/>
    <w:rsid w:val="00171994"/>
    <w:rsid w:val="001763DB"/>
    <w:rsid w:val="0018024C"/>
    <w:rsid w:val="001826B6"/>
    <w:rsid w:val="00182796"/>
    <w:rsid w:val="001830DE"/>
    <w:rsid w:val="001839AB"/>
    <w:rsid w:val="001840DD"/>
    <w:rsid w:val="00191948"/>
    <w:rsid w:val="0019459F"/>
    <w:rsid w:val="00195405"/>
    <w:rsid w:val="00196E6D"/>
    <w:rsid w:val="001976B5"/>
    <w:rsid w:val="001A75DC"/>
    <w:rsid w:val="001B0568"/>
    <w:rsid w:val="001B5001"/>
    <w:rsid w:val="001C1866"/>
    <w:rsid w:val="001C306A"/>
    <w:rsid w:val="001C57B7"/>
    <w:rsid w:val="001C5A42"/>
    <w:rsid w:val="001C665C"/>
    <w:rsid w:val="001D1BFD"/>
    <w:rsid w:val="001D3398"/>
    <w:rsid w:val="001D43B6"/>
    <w:rsid w:val="001D5CA0"/>
    <w:rsid w:val="001D6596"/>
    <w:rsid w:val="001E14A7"/>
    <w:rsid w:val="001E1C7F"/>
    <w:rsid w:val="001E549F"/>
    <w:rsid w:val="001F2071"/>
    <w:rsid w:val="001F2DBA"/>
    <w:rsid w:val="001F7E4C"/>
    <w:rsid w:val="00201629"/>
    <w:rsid w:val="0020166C"/>
    <w:rsid w:val="002019A7"/>
    <w:rsid w:val="00203447"/>
    <w:rsid w:val="00204AD6"/>
    <w:rsid w:val="00207139"/>
    <w:rsid w:val="00207ECC"/>
    <w:rsid w:val="0021143C"/>
    <w:rsid w:val="00212046"/>
    <w:rsid w:val="002155BE"/>
    <w:rsid w:val="00216649"/>
    <w:rsid w:val="00216C3F"/>
    <w:rsid w:val="00217352"/>
    <w:rsid w:val="002209BD"/>
    <w:rsid w:val="00223792"/>
    <w:rsid w:val="00225B1D"/>
    <w:rsid w:val="00226E7C"/>
    <w:rsid w:val="00232664"/>
    <w:rsid w:val="0023427A"/>
    <w:rsid w:val="00236130"/>
    <w:rsid w:val="00237623"/>
    <w:rsid w:val="002403C1"/>
    <w:rsid w:val="0024240D"/>
    <w:rsid w:val="00242E79"/>
    <w:rsid w:val="002479A4"/>
    <w:rsid w:val="002524D1"/>
    <w:rsid w:val="00253089"/>
    <w:rsid w:val="0025365E"/>
    <w:rsid w:val="00253C4B"/>
    <w:rsid w:val="002549B6"/>
    <w:rsid w:val="00255A7B"/>
    <w:rsid w:val="00261FBF"/>
    <w:rsid w:val="002656E0"/>
    <w:rsid w:val="00267179"/>
    <w:rsid w:val="00271739"/>
    <w:rsid w:val="002727F3"/>
    <w:rsid w:val="00280672"/>
    <w:rsid w:val="002811B5"/>
    <w:rsid w:val="00281AA5"/>
    <w:rsid w:val="002835DA"/>
    <w:rsid w:val="00294F54"/>
    <w:rsid w:val="002A3ADC"/>
    <w:rsid w:val="002A4E54"/>
    <w:rsid w:val="002A609D"/>
    <w:rsid w:val="002A645B"/>
    <w:rsid w:val="002B0D6D"/>
    <w:rsid w:val="002B3A17"/>
    <w:rsid w:val="002C114E"/>
    <w:rsid w:val="002C1C38"/>
    <w:rsid w:val="002C4C8B"/>
    <w:rsid w:val="002C5120"/>
    <w:rsid w:val="002C6D5D"/>
    <w:rsid w:val="002C6DAB"/>
    <w:rsid w:val="002C77DB"/>
    <w:rsid w:val="002C7BF7"/>
    <w:rsid w:val="002D12CF"/>
    <w:rsid w:val="002D2D48"/>
    <w:rsid w:val="002D4407"/>
    <w:rsid w:val="002D611B"/>
    <w:rsid w:val="002D7158"/>
    <w:rsid w:val="002E5A37"/>
    <w:rsid w:val="002F14B1"/>
    <w:rsid w:val="002F2218"/>
    <w:rsid w:val="002F265E"/>
    <w:rsid w:val="002F572A"/>
    <w:rsid w:val="002F6B89"/>
    <w:rsid w:val="002F797B"/>
    <w:rsid w:val="00301548"/>
    <w:rsid w:val="00301703"/>
    <w:rsid w:val="00303411"/>
    <w:rsid w:val="003043D1"/>
    <w:rsid w:val="00304803"/>
    <w:rsid w:val="00312FF3"/>
    <w:rsid w:val="00316DFB"/>
    <w:rsid w:val="00317C0D"/>
    <w:rsid w:val="00320380"/>
    <w:rsid w:val="00320EF4"/>
    <w:rsid w:val="00322F15"/>
    <w:rsid w:val="00323A63"/>
    <w:rsid w:val="003274F3"/>
    <w:rsid w:val="00330BAA"/>
    <w:rsid w:val="00332D9A"/>
    <w:rsid w:val="00333587"/>
    <w:rsid w:val="00333B22"/>
    <w:rsid w:val="00333EA0"/>
    <w:rsid w:val="0033479C"/>
    <w:rsid w:val="0033744D"/>
    <w:rsid w:val="00337C40"/>
    <w:rsid w:val="0034291C"/>
    <w:rsid w:val="00344138"/>
    <w:rsid w:val="00344BF5"/>
    <w:rsid w:val="00346047"/>
    <w:rsid w:val="0034660C"/>
    <w:rsid w:val="003472F2"/>
    <w:rsid w:val="003478E1"/>
    <w:rsid w:val="00347D48"/>
    <w:rsid w:val="003544CC"/>
    <w:rsid w:val="003544DA"/>
    <w:rsid w:val="00355DBD"/>
    <w:rsid w:val="0036132A"/>
    <w:rsid w:val="00361C10"/>
    <w:rsid w:val="00362660"/>
    <w:rsid w:val="00363274"/>
    <w:rsid w:val="00363ABC"/>
    <w:rsid w:val="00363D59"/>
    <w:rsid w:val="0036508F"/>
    <w:rsid w:val="00370A6B"/>
    <w:rsid w:val="00373CA0"/>
    <w:rsid w:val="00374572"/>
    <w:rsid w:val="00374B4E"/>
    <w:rsid w:val="00376C5D"/>
    <w:rsid w:val="003801E1"/>
    <w:rsid w:val="0038291F"/>
    <w:rsid w:val="00383D89"/>
    <w:rsid w:val="0038411C"/>
    <w:rsid w:val="00387F20"/>
    <w:rsid w:val="00387FC8"/>
    <w:rsid w:val="00391474"/>
    <w:rsid w:val="00392BE1"/>
    <w:rsid w:val="003A04B8"/>
    <w:rsid w:val="003A0FB3"/>
    <w:rsid w:val="003A33C9"/>
    <w:rsid w:val="003A42EF"/>
    <w:rsid w:val="003A585D"/>
    <w:rsid w:val="003A67ED"/>
    <w:rsid w:val="003B247A"/>
    <w:rsid w:val="003B2869"/>
    <w:rsid w:val="003B3F48"/>
    <w:rsid w:val="003C03E5"/>
    <w:rsid w:val="003C1490"/>
    <w:rsid w:val="003C4EDB"/>
    <w:rsid w:val="003C7878"/>
    <w:rsid w:val="003D075D"/>
    <w:rsid w:val="003D2139"/>
    <w:rsid w:val="003D3FA9"/>
    <w:rsid w:val="003E25BF"/>
    <w:rsid w:val="003F1B19"/>
    <w:rsid w:val="003F2B0E"/>
    <w:rsid w:val="0040029B"/>
    <w:rsid w:val="00404C52"/>
    <w:rsid w:val="0040622A"/>
    <w:rsid w:val="00407465"/>
    <w:rsid w:val="00407B2B"/>
    <w:rsid w:val="0041207E"/>
    <w:rsid w:val="00417448"/>
    <w:rsid w:val="0041778F"/>
    <w:rsid w:val="00420984"/>
    <w:rsid w:val="0042377E"/>
    <w:rsid w:val="00424C10"/>
    <w:rsid w:val="00424EC1"/>
    <w:rsid w:val="00426D0E"/>
    <w:rsid w:val="00431914"/>
    <w:rsid w:val="00431F34"/>
    <w:rsid w:val="00433999"/>
    <w:rsid w:val="004353F5"/>
    <w:rsid w:val="00435988"/>
    <w:rsid w:val="0044113E"/>
    <w:rsid w:val="00441BCD"/>
    <w:rsid w:val="004433A7"/>
    <w:rsid w:val="00462CF6"/>
    <w:rsid w:val="00463941"/>
    <w:rsid w:val="00465C5D"/>
    <w:rsid w:val="0046605E"/>
    <w:rsid w:val="00467BA6"/>
    <w:rsid w:val="00467D38"/>
    <w:rsid w:val="00472AE6"/>
    <w:rsid w:val="00473225"/>
    <w:rsid w:val="00475D86"/>
    <w:rsid w:val="00476CF2"/>
    <w:rsid w:val="00482156"/>
    <w:rsid w:val="0048345C"/>
    <w:rsid w:val="004842F5"/>
    <w:rsid w:val="0048667E"/>
    <w:rsid w:val="00492C71"/>
    <w:rsid w:val="004938C1"/>
    <w:rsid w:val="00495C3E"/>
    <w:rsid w:val="004A330F"/>
    <w:rsid w:val="004A38C9"/>
    <w:rsid w:val="004A5736"/>
    <w:rsid w:val="004A609F"/>
    <w:rsid w:val="004A69A7"/>
    <w:rsid w:val="004B09DA"/>
    <w:rsid w:val="004B18DB"/>
    <w:rsid w:val="004B40C7"/>
    <w:rsid w:val="004B53D2"/>
    <w:rsid w:val="004C1DE8"/>
    <w:rsid w:val="004C42EF"/>
    <w:rsid w:val="004C4DA3"/>
    <w:rsid w:val="004D00F4"/>
    <w:rsid w:val="004D106A"/>
    <w:rsid w:val="004D4F00"/>
    <w:rsid w:val="004D7A76"/>
    <w:rsid w:val="004E16CF"/>
    <w:rsid w:val="004E275B"/>
    <w:rsid w:val="004E36AD"/>
    <w:rsid w:val="004E39EB"/>
    <w:rsid w:val="004E4166"/>
    <w:rsid w:val="004E5F83"/>
    <w:rsid w:val="004F2A66"/>
    <w:rsid w:val="004F4269"/>
    <w:rsid w:val="004F70D4"/>
    <w:rsid w:val="004F7345"/>
    <w:rsid w:val="004F7A56"/>
    <w:rsid w:val="00501A61"/>
    <w:rsid w:val="00502987"/>
    <w:rsid w:val="005029A1"/>
    <w:rsid w:val="00504001"/>
    <w:rsid w:val="00507FF4"/>
    <w:rsid w:val="00510EFE"/>
    <w:rsid w:val="005129B2"/>
    <w:rsid w:val="00514A11"/>
    <w:rsid w:val="00514CFB"/>
    <w:rsid w:val="0052184E"/>
    <w:rsid w:val="005273B4"/>
    <w:rsid w:val="005273E0"/>
    <w:rsid w:val="0053070E"/>
    <w:rsid w:val="00532777"/>
    <w:rsid w:val="005339E3"/>
    <w:rsid w:val="00536B17"/>
    <w:rsid w:val="00541886"/>
    <w:rsid w:val="005440F3"/>
    <w:rsid w:val="00552F29"/>
    <w:rsid w:val="00553DFA"/>
    <w:rsid w:val="005561D6"/>
    <w:rsid w:val="005568CF"/>
    <w:rsid w:val="005569D3"/>
    <w:rsid w:val="00560751"/>
    <w:rsid w:val="005620F7"/>
    <w:rsid w:val="00563BDB"/>
    <w:rsid w:val="0057021B"/>
    <w:rsid w:val="00576B5B"/>
    <w:rsid w:val="00576B7B"/>
    <w:rsid w:val="0057751B"/>
    <w:rsid w:val="00582933"/>
    <w:rsid w:val="00583477"/>
    <w:rsid w:val="00585781"/>
    <w:rsid w:val="00586DC3"/>
    <w:rsid w:val="005870F2"/>
    <w:rsid w:val="005875B5"/>
    <w:rsid w:val="0059062C"/>
    <w:rsid w:val="0059080D"/>
    <w:rsid w:val="0059124D"/>
    <w:rsid w:val="005917AC"/>
    <w:rsid w:val="00594452"/>
    <w:rsid w:val="00597679"/>
    <w:rsid w:val="005A1D60"/>
    <w:rsid w:val="005A61A7"/>
    <w:rsid w:val="005A6C75"/>
    <w:rsid w:val="005A767F"/>
    <w:rsid w:val="005B057C"/>
    <w:rsid w:val="005B2709"/>
    <w:rsid w:val="005B3384"/>
    <w:rsid w:val="005B4437"/>
    <w:rsid w:val="005B4DD3"/>
    <w:rsid w:val="005B584F"/>
    <w:rsid w:val="005B61AF"/>
    <w:rsid w:val="005B7718"/>
    <w:rsid w:val="005C0D3D"/>
    <w:rsid w:val="005C388D"/>
    <w:rsid w:val="005C7B7E"/>
    <w:rsid w:val="005D61F7"/>
    <w:rsid w:val="005D6660"/>
    <w:rsid w:val="005E7319"/>
    <w:rsid w:val="005F2D49"/>
    <w:rsid w:val="005F34F0"/>
    <w:rsid w:val="005F40C5"/>
    <w:rsid w:val="00601F52"/>
    <w:rsid w:val="00605966"/>
    <w:rsid w:val="00607AAE"/>
    <w:rsid w:val="00613228"/>
    <w:rsid w:val="00614A28"/>
    <w:rsid w:val="00617F9F"/>
    <w:rsid w:val="0062368F"/>
    <w:rsid w:val="0062510F"/>
    <w:rsid w:val="00625A9D"/>
    <w:rsid w:val="00630A8E"/>
    <w:rsid w:val="006314CA"/>
    <w:rsid w:val="00631D35"/>
    <w:rsid w:val="0063347E"/>
    <w:rsid w:val="006334E8"/>
    <w:rsid w:val="00641D7B"/>
    <w:rsid w:val="00642EAE"/>
    <w:rsid w:val="006455DA"/>
    <w:rsid w:val="0065237C"/>
    <w:rsid w:val="0065275D"/>
    <w:rsid w:val="00660AC0"/>
    <w:rsid w:val="006617CA"/>
    <w:rsid w:val="00662327"/>
    <w:rsid w:val="006628B7"/>
    <w:rsid w:val="00663788"/>
    <w:rsid w:val="00663AC2"/>
    <w:rsid w:val="00666E05"/>
    <w:rsid w:val="00666EBE"/>
    <w:rsid w:val="00667201"/>
    <w:rsid w:val="00667409"/>
    <w:rsid w:val="00667870"/>
    <w:rsid w:val="00671A07"/>
    <w:rsid w:val="006741AB"/>
    <w:rsid w:val="006754B9"/>
    <w:rsid w:val="00681D8F"/>
    <w:rsid w:val="006827B3"/>
    <w:rsid w:val="006842AD"/>
    <w:rsid w:val="00685EA9"/>
    <w:rsid w:val="00690530"/>
    <w:rsid w:val="00690F72"/>
    <w:rsid w:val="00693EB0"/>
    <w:rsid w:val="00694A16"/>
    <w:rsid w:val="00695AB9"/>
    <w:rsid w:val="006A3CC9"/>
    <w:rsid w:val="006B0E45"/>
    <w:rsid w:val="006B66D4"/>
    <w:rsid w:val="006C0F50"/>
    <w:rsid w:val="006C14D3"/>
    <w:rsid w:val="006C5808"/>
    <w:rsid w:val="006D5F19"/>
    <w:rsid w:val="006D6640"/>
    <w:rsid w:val="006E28AA"/>
    <w:rsid w:val="006E394E"/>
    <w:rsid w:val="006E5092"/>
    <w:rsid w:val="006E589A"/>
    <w:rsid w:val="006E5A9E"/>
    <w:rsid w:val="006E5E6D"/>
    <w:rsid w:val="006F1A4D"/>
    <w:rsid w:val="006F76E5"/>
    <w:rsid w:val="0070108F"/>
    <w:rsid w:val="007020BA"/>
    <w:rsid w:val="00704887"/>
    <w:rsid w:val="007052C7"/>
    <w:rsid w:val="00706546"/>
    <w:rsid w:val="007076C6"/>
    <w:rsid w:val="0071085F"/>
    <w:rsid w:val="00710DAA"/>
    <w:rsid w:val="00710E7A"/>
    <w:rsid w:val="007134F1"/>
    <w:rsid w:val="00715005"/>
    <w:rsid w:val="00717213"/>
    <w:rsid w:val="00717360"/>
    <w:rsid w:val="007176C8"/>
    <w:rsid w:val="0071784F"/>
    <w:rsid w:val="00723881"/>
    <w:rsid w:val="007240D8"/>
    <w:rsid w:val="007269D2"/>
    <w:rsid w:val="00730E13"/>
    <w:rsid w:val="00731367"/>
    <w:rsid w:val="007345A6"/>
    <w:rsid w:val="0073799F"/>
    <w:rsid w:val="00737B4F"/>
    <w:rsid w:val="007403C2"/>
    <w:rsid w:val="007416DA"/>
    <w:rsid w:val="007417FC"/>
    <w:rsid w:val="00742AF2"/>
    <w:rsid w:val="00742FB1"/>
    <w:rsid w:val="00743ADA"/>
    <w:rsid w:val="007445C9"/>
    <w:rsid w:val="00746172"/>
    <w:rsid w:val="00750D3C"/>
    <w:rsid w:val="00751C8D"/>
    <w:rsid w:val="007548E2"/>
    <w:rsid w:val="00762810"/>
    <w:rsid w:val="00763325"/>
    <w:rsid w:val="00764BC1"/>
    <w:rsid w:val="00771649"/>
    <w:rsid w:val="00772DDF"/>
    <w:rsid w:val="007732B2"/>
    <w:rsid w:val="00775FBB"/>
    <w:rsid w:val="00780ED1"/>
    <w:rsid w:val="007814C6"/>
    <w:rsid w:val="007870D6"/>
    <w:rsid w:val="00787141"/>
    <w:rsid w:val="00787DB4"/>
    <w:rsid w:val="007905A9"/>
    <w:rsid w:val="00791AE7"/>
    <w:rsid w:val="00792A1B"/>
    <w:rsid w:val="00796015"/>
    <w:rsid w:val="007967BA"/>
    <w:rsid w:val="007A0979"/>
    <w:rsid w:val="007A1557"/>
    <w:rsid w:val="007A2F0D"/>
    <w:rsid w:val="007B0A89"/>
    <w:rsid w:val="007B564D"/>
    <w:rsid w:val="007C3D6C"/>
    <w:rsid w:val="007C46A0"/>
    <w:rsid w:val="007C49D2"/>
    <w:rsid w:val="007C659E"/>
    <w:rsid w:val="007C7662"/>
    <w:rsid w:val="007D031B"/>
    <w:rsid w:val="007D1701"/>
    <w:rsid w:val="007D4BEB"/>
    <w:rsid w:val="007D52BC"/>
    <w:rsid w:val="007D53C5"/>
    <w:rsid w:val="007E58BD"/>
    <w:rsid w:val="007E6C22"/>
    <w:rsid w:val="007F05A7"/>
    <w:rsid w:val="007F0705"/>
    <w:rsid w:val="007F081A"/>
    <w:rsid w:val="007F5990"/>
    <w:rsid w:val="00800C28"/>
    <w:rsid w:val="00801F35"/>
    <w:rsid w:val="008061C5"/>
    <w:rsid w:val="00807297"/>
    <w:rsid w:val="008073AB"/>
    <w:rsid w:val="00810139"/>
    <w:rsid w:val="00810595"/>
    <w:rsid w:val="00810735"/>
    <w:rsid w:val="008117C6"/>
    <w:rsid w:val="008121B2"/>
    <w:rsid w:val="00814551"/>
    <w:rsid w:val="00815483"/>
    <w:rsid w:val="008157CA"/>
    <w:rsid w:val="008161B9"/>
    <w:rsid w:val="008207CF"/>
    <w:rsid w:val="00820D2E"/>
    <w:rsid w:val="008224DC"/>
    <w:rsid w:val="008309BE"/>
    <w:rsid w:val="0083135F"/>
    <w:rsid w:val="00833B9B"/>
    <w:rsid w:val="0084025A"/>
    <w:rsid w:val="00841273"/>
    <w:rsid w:val="00843148"/>
    <w:rsid w:val="0084330F"/>
    <w:rsid w:val="00846432"/>
    <w:rsid w:val="00852DDE"/>
    <w:rsid w:val="00861834"/>
    <w:rsid w:val="0086338A"/>
    <w:rsid w:val="00863B0A"/>
    <w:rsid w:val="008656F1"/>
    <w:rsid w:val="00866D14"/>
    <w:rsid w:val="008708DC"/>
    <w:rsid w:val="00871A06"/>
    <w:rsid w:val="00871CD4"/>
    <w:rsid w:val="0087486A"/>
    <w:rsid w:val="0088059F"/>
    <w:rsid w:val="008816E8"/>
    <w:rsid w:val="00883A07"/>
    <w:rsid w:val="008851F7"/>
    <w:rsid w:val="00885C8C"/>
    <w:rsid w:val="00886818"/>
    <w:rsid w:val="0088700E"/>
    <w:rsid w:val="00891123"/>
    <w:rsid w:val="008931AB"/>
    <w:rsid w:val="00897988"/>
    <w:rsid w:val="008A05E0"/>
    <w:rsid w:val="008A1E37"/>
    <w:rsid w:val="008B0172"/>
    <w:rsid w:val="008B0F52"/>
    <w:rsid w:val="008B29A4"/>
    <w:rsid w:val="008B41CB"/>
    <w:rsid w:val="008B4827"/>
    <w:rsid w:val="008B4BFA"/>
    <w:rsid w:val="008C07FD"/>
    <w:rsid w:val="008C1FD7"/>
    <w:rsid w:val="008C4457"/>
    <w:rsid w:val="008C7C52"/>
    <w:rsid w:val="008C7DDD"/>
    <w:rsid w:val="008D3060"/>
    <w:rsid w:val="008D6253"/>
    <w:rsid w:val="008D69D8"/>
    <w:rsid w:val="008E462E"/>
    <w:rsid w:val="008E56CA"/>
    <w:rsid w:val="008E7D0F"/>
    <w:rsid w:val="008F1E3C"/>
    <w:rsid w:val="008F3EFE"/>
    <w:rsid w:val="008F54E8"/>
    <w:rsid w:val="009043B5"/>
    <w:rsid w:val="00905985"/>
    <w:rsid w:val="00906940"/>
    <w:rsid w:val="00907BD0"/>
    <w:rsid w:val="00912D8C"/>
    <w:rsid w:val="00914C33"/>
    <w:rsid w:val="0091512D"/>
    <w:rsid w:val="00920E8C"/>
    <w:rsid w:val="009240AD"/>
    <w:rsid w:val="0093527A"/>
    <w:rsid w:val="0093582E"/>
    <w:rsid w:val="009377F4"/>
    <w:rsid w:val="009403D2"/>
    <w:rsid w:val="00940893"/>
    <w:rsid w:val="00950239"/>
    <w:rsid w:val="00950B1D"/>
    <w:rsid w:val="009518BD"/>
    <w:rsid w:val="0095218E"/>
    <w:rsid w:val="00953A28"/>
    <w:rsid w:val="00956C7A"/>
    <w:rsid w:val="00957C60"/>
    <w:rsid w:val="00960065"/>
    <w:rsid w:val="00961F57"/>
    <w:rsid w:val="0096234D"/>
    <w:rsid w:val="00962B91"/>
    <w:rsid w:val="00964992"/>
    <w:rsid w:val="00965D96"/>
    <w:rsid w:val="009717ED"/>
    <w:rsid w:val="00973D25"/>
    <w:rsid w:val="00977C31"/>
    <w:rsid w:val="00981349"/>
    <w:rsid w:val="00981FC6"/>
    <w:rsid w:val="00987ED7"/>
    <w:rsid w:val="009919E9"/>
    <w:rsid w:val="00991F2F"/>
    <w:rsid w:val="00993296"/>
    <w:rsid w:val="0099528F"/>
    <w:rsid w:val="009965DE"/>
    <w:rsid w:val="009A3D05"/>
    <w:rsid w:val="009A740D"/>
    <w:rsid w:val="009B5077"/>
    <w:rsid w:val="009B514B"/>
    <w:rsid w:val="009B64F1"/>
    <w:rsid w:val="009B6F5A"/>
    <w:rsid w:val="009B72A9"/>
    <w:rsid w:val="009C0A3A"/>
    <w:rsid w:val="009C20D9"/>
    <w:rsid w:val="009C522A"/>
    <w:rsid w:val="009C69B3"/>
    <w:rsid w:val="009D06A1"/>
    <w:rsid w:val="009D2CCE"/>
    <w:rsid w:val="009D2F8E"/>
    <w:rsid w:val="009D7F98"/>
    <w:rsid w:val="009E043C"/>
    <w:rsid w:val="009E0D1F"/>
    <w:rsid w:val="009E1590"/>
    <w:rsid w:val="009E27FB"/>
    <w:rsid w:val="009E392B"/>
    <w:rsid w:val="009E61C8"/>
    <w:rsid w:val="009E6A2D"/>
    <w:rsid w:val="009E6CAD"/>
    <w:rsid w:val="009E710B"/>
    <w:rsid w:val="009F05AC"/>
    <w:rsid w:val="009F05E3"/>
    <w:rsid w:val="009F5197"/>
    <w:rsid w:val="009F5371"/>
    <w:rsid w:val="009F5CBA"/>
    <w:rsid w:val="009F77B5"/>
    <w:rsid w:val="00A049D8"/>
    <w:rsid w:val="00A05FF3"/>
    <w:rsid w:val="00A0708C"/>
    <w:rsid w:val="00A1692E"/>
    <w:rsid w:val="00A203C3"/>
    <w:rsid w:val="00A2179D"/>
    <w:rsid w:val="00A219F7"/>
    <w:rsid w:val="00A234B0"/>
    <w:rsid w:val="00A23B08"/>
    <w:rsid w:val="00A2422C"/>
    <w:rsid w:val="00A24AFB"/>
    <w:rsid w:val="00A24BE8"/>
    <w:rsid w:val="00A25436"/>
    <w:rsid w:val="00A25774"/>
    <w:rsid w:val="00A26CDF"/>
    <w:rsid w:val="00A31AD5"/>
    <w:rsid w:val="00A377E9"/>
    <w:rsid w:val="00A40C5D"/>
    <w:rsid w:val="00A46E95"/>
    <w:rsid w:val="00A51702"/>
    <w:rsid w:val="00A55634"/>
    <w:rsid w:val="00A55A27"/>
    <w:rsid w:val="00A55CDF"/>
    <w:rsid w:val="00A56790"/>
    <w:rsid w:val="00A569EB"/>
    <w:rsid w:val="00A56BE6"/>
    <w:rsid w:val="00A61EFF"/>
    <w:rsid w:val="00A63683"/>
    <w:rsid w:val="00A65BC9"/>
    <w:rsid w:val="00A665D8"/>
    <w:rsid w:val="00A81E4D"/>
    <w:rsid w:val="00A9129A"/>
    <w:rsid w:val="00A915F7"/>
    <w:rsid w:val="00A961C0"/>
    <w:rsid w:val="00A963C5"/>
    <w:rsid w:val="00A96649"/>
    <w:rsid w:val="00A96687"/>
    <w:rsid w:val="00A97047"/>
    <w:rsid w:val="00A978A7"/>
    <w:rsid w:val="00AA017E"/>
    <w:rsid w:val="00AA5B1A"/>
    <w:rsid w:val="00AA63A9"/>
    <w:rsid w:val="00AA648A"/>
    <w:rsid w:val="00AA7F2A"/>
    <w:rsid w:val="00AB37EF"/>
    <w:rsid w:val="00AB3BE7"/>
    <w:rsid w:val="00AB6FAA"/>
    <w:rsid w:val="00AB778A"/>
    <w:rsid w:val="00AB7D6C"/>
    <w:rsid w:val="00AC0FD2"/>
    <w:rsid w:val="00AC1C30"/>
    <w:rsid w:val="00AC2FB3"/>
    <w:rsid w:val="00AC38E1"/>
    <w:rsid w:val="00AC39DD"/>
    <w:rsid w:val="00AC4546"/>
    <w:rsid w:val="00AC4E7A"/>
    <w:rsid w:val="00AC6DC5"/>
    <w:rsid w:val="00AC6F6F"/>
    <w:rsid w:val="00AD1F7B"/>
    <w:rsid w:val="00AD27FA"/>
    <w:rsid w:val="00AD3772"/>
    <w:rsid w:val="00AD5797"/>
    <w:rsid w:val="00AD57AC"/>
    <w:rsid w:val="00AE07FC"/>
    <w:rsid w:val="00AE1CB0"/>
    <w:rsid w:val="00AE5626"/>
    <w:rsid w:val="00AE6F4B"/>
    <w:rsid w:val="00AE76B3"/>
    <w:rsid w:val="00AF7464"/>
    <w:rsid w:val="00B004DA"/>
    <w:rsid w:val="00B007E8"/>
    <w:rsid w:val="00B0084D"/>
    <w:rsid w:val="00B02AC4"/>
    <w:rsid w:val="00B02DFD"/>
    <w:rsid w:val="00B0392B"/>
    <w:rsid w:val="00B056B1"/>
    <w:rsid w:val="00B06449"/>
    <w:rsid w:val="00B07EAA"/>
    <w:rsid w:val="00B1186E"/>
    <w:rsid w:val="00B15622"/>
    <w:rsid w:val="00B20859"/>
    <w:rsid w:val="00B237A7"/>
    <w:rsid w:val="00B26E54"/>
    <w:rsid w:val="00B30F82"/>
    <w:rsid w:val="00B32A06"/>
    <w:rsid w:val="00B4685D"/>
    <w:rsid w:val="00B559FA"/>
    <w:rsid w:val="00B564F5"/>
    <w:rsid w:val="00B566CA"/>
    <w:rsid w:val="00B568D1"/>
    <w:rsid w:val="00B5795D"/>
    <w:rsid w:val="00B6050E"/>
    <w:rsid w:val="00B6152E"/>
    <w:rsid w:val="00B61843"/>
    <w:rsid w:val="00B62BA1"/>
    <w:rsid w:val="00B62E56"/>
    <w:rsid w:val="00B64B7A"/>
    <w:rsid w:val="00B74687"/>
    <w:rsid w:val="00B77725"/>
    <w:rsid w:val="00B77AE7"/>
    <w:rsid w:val="00B8229B"/>
    <w:rsid w:val="00B833E8"/>
    <w:rsid w:val="00B86F7D"/>
    <w:rsid w:val="00B87916"/>
    <w:rsid w:val="00B87FEA"/>
    <w:rsid w:val="00B9120F"/>
    <w:rsid w:val="00B960C0"/>
    <w:rsid w:val="00B96229"/>
    <w:rsid w:val="00B96C25"/>
    <w:rsid w:val="00B97658"/>
    <w:rsid w:val="00BA3895"/>
    <w:rsid w:val="00BA45C5"/>
    <w:rsid w:val="00BB2BBE"/>
    <w:rsid w:val="00BB4291"/>
    <w:rsid w:val="00BB48B8"/>
    <w:rsid w:val="00BC3865"/>
    <w:rsid w:val="00BC423B"/>
    <w:rsid w:val="00BC634E"/>
    <w:rsid w:val="00BC7421"/>
    <w:rsid w:val="00BD13EE"/>
    <w:rsid w:val="00BD2BDB"/>
    <w:rsid w:val="00BD4250"/>
    <w:rsid w:val="00BD577D"/>
    <w:rsid w:val="00BD5AAD"/>
    <w:rsid w:val="00BE5AA7"/>
    <w:rsid w:val="00BE6B95"/>
    <w:rsid w:val="00BF06E7"/>
    <w:rsid w:val="00C00287"/>
    <w:rsid w:val="00C011DD"/>
    <w:rsid w:val="00C02D94"/>
    <w:rsid w:val="00C053AA"/>
    <w:rsid w:val="00C1117D"/>
    <w:rsid w:val="00C1222C"/>
    <w:rsid w:val="00C1470B"/>
    <w:rsid w:val="00C15853"/>
    <w:rsid w:val="00C17F8D"/>
    <w:rsid w:val="00C2173C"/>
    <w:rsid w:val="00C22494"/>
    <w:rsid w:val="00C23498"/>
    <w:rsid w:val="00C23F41"/>
    <w:rsid w:val="00C26822"/>
    <w:rsid w:val="00C27FC3"/>
    <w:rsid w:val="00C315D5"/>
    <w:rsid w:val="00C352F2"/>
    <w:rsid w:val="00C40409"/>
    <w:rsid w:val="00C4087E"/>
    <w:rsid w:val="00C4183A"/>
    <w:rsid w:val="00C44BDB"/>
    <w:rsid w:val="00C46FE2"/>
    <w:rsid w:val="00C54F99"/>
    <w:rsid w:val="00C57725"/>
    <w:rsid w:val="00C57A71"/>
    <w:rsid w:val="00C632E5"/>
    <w:rsid w:val="00C643C8"/>
    <w:rsid w:val="00C6540B"/>
    <w:rsid w:val="00C707AA"/>
    <w:rsid w:val="00C70FD6"/>
    <w:rsid w:val="00C736D2"/>
    <w:rsid w:val="00C75661"/>
    <w:rsid w:val="00C7693D"/>
    <w:rsid w:val="00C76EDE"/>
    <w:rsid w:val="00C8242A"/>
    <w:rsid w:val="00C82E4A"/>
    <w:rsid w:val="00C8455E"/>
    <w:rsid w:val="00C8469C"/>
    <w:rsid w:val="00C84C3B"/>
    <w:rsid w:val="00C853A5"/>
    <w:rsid w:val="00C86170"/>
    <w:rsid w:val="00C87C8F"/>
    <w:rsid w:val="00C920F2"/>
    <w:rsid w:val="00C934CD"/>
    <w:rsid w:val="00C9406C"/>
    <w:rsid w:val="00CA3419"/>
    <w:rsid w:val="00CA4979"/>
    <w:rsid w:val="00CB0B85"/>
    <w:rsid w:val="00CB15DE"/>
    <w:rsid w:val="00CB55DD"/>
    <w:rsid w:val="00CB5F70"/>
    <w:rsid w:val="00CB7FE8"/>
    <w:rsid w:val="00CC0057"/>
    <w:rsid w:val="00CC0B81"/>
    <w:rsid w:val="00CC0F98"/>
    <w:rsid w:val="00CC22DD"/>
    <w:rsid w:val="00CC2704"/>
    <w:rsid w:val="00CC2DD6"/>
    <w:rsid w:val="00CC44D8"/>
    <w:rsid w:val="00CD1B9C"/>
    <w:rsid w:val="00CD52B2"/>
    <w:rsid w:val="00CD5606"/>
    <w:rsid w:val="00CD5730"/>
    <w:rsid w:val="00CE103A"/>
    <w:rsid w:val="00CE2C88"/>
    <w:rsid w:val="00CE6441"/>
    <w:rsid w:val="00CE6667"/>
    <w:rsid w:val="00CE79B4"/>
    <w:rsid w:val="00CE7E93"/>
    <w:rsid w:val="00CF5D55"/>
    <w:rsid w:val="00CF68F5"/>
    <w:rsid w:val="00CF6A95"/>
    <w:rsid w:val="00D078A7"/>
    <w:rsid w:val="00D07C8F"/>
    <w:rsid w:val="00D131C1"/>
    <w:rsid w:val="00D17109"/>
    <w:rsid w:val="00D2515A"/>
    <w:rsid w:val="00D26F62"/>
    <w:rsid w:val="00D31798"/>
    <w:rsid w:val="00D332E1"/>
    <w:rsid w:val="00D43399"/>
    <w:rsid w:val="00D45743"/>
    <w:rsid w:val="00D467C4"/>
    <w:rsid w:val="00D47109"/>
    <w:rsid w:val="00D4760D"/>
    <w:rsid w:val="00D53403"/>
    <w:rsid w:val="00D5376E"/>
    <w:rsid w:val="00D554C9"/>
    <w:rsid w:val="00D55AC2"/>
    <w:rsid w:val="00D56FF7"/>
    <w:rsid w:val="00D6064C"/>
    <w:rsid w:val="00D61C45"/>
    <w:rsid w:val="00D620F5"/>
    <w:rsid w:val="00D62D8A"/>
    <w:rsid w:val="00D650BD"/>
    <w:rsid w:val="00D659DF"/>
    <w:rsid w:val="00D665CC"/>
    <w:rsid w:val="00D66C2A"/>
    <w:rsid w:val="00D71871"/>
    <w:rsid w:val="00D73D3D"/>
    <w:rsid w:val="00D7588A"/>
    <w:rsid w:val="00D77926"/>
    <w:rsid w:val="00D80D44"/>
    <w:rsid w:val="00D82C49"/>
    <w:rsid w:val="00D85EBC"/>
    <w:rsid w:val="00D87734"/>
    <w:rsid w:val="00D90F6F"/>
    <w:rsid w:val="00D96E9E"/>
    <w:rsid w:val="00D97CE1"/>
    <w:rsid w:val="00DA1810"/>
    <w:rsid w:val="00DA193E"/>
    <w:rsid w:val="00DA3695"/>
    <w:rsid w:val="00DA55CB"/>
    <w:rsid w:val="00DA7865"/>
    <w:rsid w:val="00DB06F9"/>
    <w:rsid w:val="00DB3C6B"/>
    <w:rsid w:val="00DC593B"/>
    <w:rsid w:val="00DC63A7"/>
    <w:rsid w:val="00DE01CB"/>
    <w:rsid w:val="00DE2B5D"/>
    <w:rsid w:val="00DE7DF8"/>
    <w:rsid w:val="00DF02D3"/>
    <w:rsid w:val="00DF2384"/>
    <w:rsid w:val="00DF293B"/>
    <w:rsid w:val="00DF3041"/>
    <w:rsid w:val="00DF54BD"/>
    <w:rsid w:val="00DF5766"/>
    <w:rsid w:val="00DF6177"/>
    <w:rsid w:val="00E01CFB"/>
    <w:rsid w:val="00E020E5"/>
    <w:rsid w:val="00E0374D"/>
    <w:rsid w:val="00E0495A"/>
    <w:rsid w:val="00E16C30"/>
    <w:rsid w:val="00E1727A"/>
    <w:rsid w:val="00E21B3B"/>
    <w:rsid w:val="00E22BF0"/>
    <w:rsid w:val="00E23992"/>
    <w:rsid w:val="00E329D5"/>
    <w:rsid w:val="00E32E90"/>
    <w:rsid w:val="00E3774A"/>
    <w:rsid w:val="00E423EF"/>
    <w:rsid w:val="00E43F99"/>
    <w:rsid w:val="00E47A2E"/>
    <w:rsid w:val="00E55629"/>
    <w:rsid w:val="00E62768"/>
    <w:rsid w:val="00E64AA7"/>
    <w:rsid w:val="00E650BB"/>
    <w:rsid w:val="00E67E8C"/>
    <w:rsid w:val="00E708EB"/>
    <w:rsid w:val="00E70DCC"/>
    <w:rsid w:val="00E7189C"/>
    <w:rsid w:val="00E72AC1"/>
    <w:rsid w:val="00E76501"/>
    <w:rsid w:val="00E80E2E"/>
    <w:rsid w:val="00E8487B"/>
    <w:rsid w:val="00E85B21"/>
    <w:rsid w:val="00E87D5C"/>
    <w:rsid w:val="00E90532"/>
    <w:rsid w:val="00E9417C"/>
    <w:rsid w:val="00E944AE"/>
    <w:rsid w:val="00E975ED"/>
    <w:rsid w:val="00E97FA0"/>
    <w:rsid w:val="00EA24AC"/>
    <w:rsid w:val="00EA3A28"/>
    <w:rsid w:val="00EA3ED0"/>
    <w:rsid w:val="00EA40C7"/>
    <w:rsid w:val="00EA419C"/>
    <w:rsid w:val="00EA4FED"/>
    <w:rsid w:val="00EB0A43"/>
    <w:rsid w:val="00EB1869"/>
    <w:rsid w:val="00EB3520"/>
    <w:rsid w:val="00EB4296"/>
    <w:rsid w:val="00EB47D0"/>
    <w:rsid w:val="00EB4984"/>
    <w:rsid w:val="00EB4A98"/>
    <w:rsid w:val="00EB5475"/>
    <w:rsid w:val="00EB5D8F"/>
    <w:rsid w:val="00EB6333"/>
    <w:rsid w:val="00EB7AC9"/>
    <w:rsid w:val="00EB7EBB"/>
    <w:rsid w:val="00EC290C"/>
    <w:rsid w:val="00EC4385"/>
    <w:rsid w:val="00EC4F76"/>
    <w:rsid w:val="00EC7CB2"/>
    <w:rsid w:val="00ED19A2"/>
    <w:rsid w:val="00ED23E4"/>
    <w:rsid w:val="00ED3FC8"/>
    <w:rsid w:val="00EE0BC9"/>
    <w:rsid w:val="00EE4351"/>
    <w:rsid w:val="00EE4C46"/>
    <w:rsid w:val="00EF00C5"/>
    <w:rsid w:val="00EF054F"/>
    <w:rsid w:val="00EF436B"/>
    <w:rsid w:val="00EF4BC2"/>
    <w:rsid w:val="00EF632D"/>
    <w:rsid w:val="00F01173"/>
    <w:rsid w:val="00F06F31"/>
    <w:rsid w:val="00F0756D"/>
    <w:rsid w:val="00F10006"/>
    <w:rsid w:val="00F10668"/>
    <w:rsid w:val="00F116EF"/>
    <w:rsid w:val="00F13E7D"/>
    <w:rsid w:val="00F1443E"/>
    <w:rsid w:val="00F15842"/>
    <w:rsid w:val="00F16625"/>
    <w:rsid w:val="00F21191"/>
    <w:rsid w:val="00F22935"/>
    <w:rsid w:val="00F2593D"/>
    <w:rsid w:val="00F311EE"/>
    <w:rsid w:val="00F3220D"/>
    <w:rsid w:val="00F32957"/>
    <w:rsid w:val="00F364CA"/>
    <w:rsid w:val="00F41631"/>
    <w:rsid w:val="00F46196"/>
    <w:rsid w:val="00F478D1"/>
    <w:rsid w:val="00F47A82"/>
    <w:rsid w:val="00F52172"/>
    <w:rsid w:val="00F52710"/>
    <w:rsid w:val="00F54883"/>
    <w:rsid w:val="00F62C0C"/>
    <w:rsid w:val="00F63C80"/>
    <w:rsid w:val="00F64DF7"/>
    <w:rsid w:val="00F656E3"/>
    <w:rsid w:val="00F7218C"/>
    <w:rsid w:val="00F737CB"/>
    <w:rsid w:val="00F73B28"/>
    <w:rsid w:val="00F75AA9"/>
    <w:rsid w:val="00F7778C"/>
    <w:rsid w:val="00F80284"/>
    <w:rsid w:val="00F8306D"/>
    <w:rsid w:val="00F842A5"/>
    <w:rsid w:val="00F8454F"/>
    <w:rsid w:val="00F84DB4"/>
    <w:rsid w:val="00F872CA"/>
    <w:rsid w:val="00F90299"/>
    <w:rsid w:val="00F92093"/>
    <w:rsid w:val="00F93D83"/>
    <w:rsid w:val="00FA1D8E"/>
    <w:rsid w:val="00FA22DA"/>
    <w:rsid w:val="00FA25E3"/>
    <w:rsid w:val="00FA3248"/>
    <w:rsid w:val="00FA50C0"/>
    <w:rsid w:val="00FA6FC7"/>
    <w:rsid w:val="00FB31FC"/>
    <w:rsid w:val="00FB4387"/>
    <w:rsid w:val="00FB6DC0"/>
    <w:rsid w:val="00FB74A0"/>
    <w:rsid w:val="00FC0BA7"/>
    <w:rsid w:val="00FC2663"/>
    <w:rsid w:val="00FC7C08"/>
    <w:rsid w:val="00FD1C87"/>
    <w:rsid w:val="00FD1CA2"/>
    <w:rsid w:val="00FD3D40"/>
    <w:rsid w:val="00FD4211"/>
    <w:rsid w:val="00FD47FF"/>
    <w:rsid w:val="00FD4B43"/>
    <w:rsid w:val="00FD5D89"/>
    <w:rsid w:val="00FD6DC3"/>
    <w:rsid w:val="00FD72FB"/>
    <w:rsid w:val="00FE14BB"/>
    <w:rsid w:val="00FE4714"/>
    <w:rsid w:val="00FE6015"/>
    <w:rsid w:val="00FE7F94"/>
    <w:rsid w:val="00FF2B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B6F3197"/>
  <w15:chartTrackingRefBased/>
  <w15:docId w15:val="{0FD07BFA-83EF-49A3-99A0-13BDD6BB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jc w:val="both"/>
      <w:outlineLvl w:val="0"/>
    </w:pPr>
    <w:rPr>
      <w:sz w:val="28"/>
      <w:lang w:val="fr-BE"/>
    </w:rPr>
  </w:style>
  <w:style w:type="paragraph" w:styleId="Titre2">
    <w:name w:val="heading 2"/>
    <w:basedOn w:val="Normal"/>
    <w:next w:val="Normal"/>
    <w:qFormat/>
    <w:pPr>
      <w:keepNext/>
      <w:jc w:val="both"/>
      <w:outlineLvl w:val="1"/>
    </w:pPr>
    <w:rPr>
      <w:rFonts w:ascii="Arial" w:hAnsi="Arial" w:cs="Arial"/>
      <w:color w:val="FF0000"/>
      <w:sz w:val="28"/>
      <w:u w:val="single"/>
      <w:lang w:val="fr-BE"/>
    </w:rPr>
  </w:style>
  <w:style w:type="paragraph" w:styleId="Titre3">
    <w:name w:val="heading 3"/>
    <w:basedOn w:val="Normal"/>
    <w:next w:val="Normal"/>
    <w:qFormat/>
    <w:pPr>
      <w:keepNext/>
      <w:jc w:val="both"/>
      <w:outlineLvl w:val="2"/>
    </w:pPr>
    <w:rPr>
      <w:b/>
      <w:bCs/>
      <w:sz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color w:val="FF0000"/>
      <w:sz w:val="28"/>
      <w:u w:val="single"/>
    </w:rPr>
  </w:style>
  <w:style w:type="paragraph" w:styleId="Titre5">
    <w:name w:val="heading 5"/>
    <w:basedOn w:val="Normal"/>
    <w:next w:val="Normal"/>
    <w:qFormat/>
    <w:pPr>
      <w:keepNext/>
      <w:jc w:val="center"/>
      <w:outlineLvl w:val="4"/>
    </w:pPr>
    <w:rPr>
      <w:rFonts w:ascii="Arial" w:hAnsi="Arial" w:cs="Arial"/>
      <w:b/>
      <w:bCs/>
      <w:color w:val="FF0000"/>
      <w:sz w:val="28"/>
      <w:u w:val="single"/>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jc w:val="right"/>
      <w:outlineLvl w:val="6"/>
    </w:pPr>
    <w:rPr>
      <w:sz w:val="28"/>
    </w:rPr>
  </w:style>
  <w:style w:type="paragraph" w:styleId="Titre8">
    <w:name w:val="heading 8"/>
    <w:basedOn w:val="Normal"/>
    <w:next w:val="Normal"/>
    <w:qFormat/>
    <w:pPr>
      <w:keepNext/>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color w:val="0000FF"/>
      <w:sz w:val="28"/>
      <w:szCs w:val="28"/>
      <w:u w:val="single"/>
      <w:lang w:val="fr-BE"/>
    </w:rPr>
  </w:style>
  <w:style w:type="paragraph" w:styleId="Corpsdetexte">
    <w:name w:val="Body Text"/>
    <w:basedOn w:val="Normal"/>
    <w:rPr>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rerapport">
    <w:name w:val="Titre rapport"/>
    <w:basedOn w:val="Titre2"/>
    <w:rsid w:val="00AB37EF"/>
    <w:pPr>
      <w:pBdr>
        <w:top w:val="single" w:sz="4" w:space="14" w:color="auto"/>
        <w:left w:val="single" w:sz="4" w:space="4" w:color="auto"/>
        <w:bottom w:val="single" w:sz="4" w:space="13" w:color="auto"/>
        <w:right w:val="single" w:sz="4" w:space="4" w:color="auto"/>
      </w:pBdr>
      <w:ind w:left="720" w:firstLine="23"/>
      <w:jc w:val="center"/>
    </w:pPr>
    <w:rPr>
      <w:rFonts w:ascii="Comic Sans MS" w:hAnsi="Comic Sans MS"/>
      <w:b/>
      <w:bCs/>
    </w:rPr>
  </w:style>
  <w:style w:type="paragraph" w:styleId="Textedebulles">
    <w:name w:val="Balloon Text"/>
    <w:basedOn w:val="Normal"/>
    <w:semiHidden/>
    <w:rsid w:val="00DF02D3"/>
    <w:rPr>
      <w:rFonts w:ascii="Tahoma" w:hAnsi="Tahoma" w:cs="Tahoma"/>
      <w:sz w:val="16"/>
      <w:szCs w:val="16"/>
    </w:rPr>
  </w:style>
  <w:style w:type="paragraph" w:styleId="En-tte">
    <w:name w:val="header"/>
    <w:basedOn w:val="Normal"/>
    <w:rsid w:val="0004587A"/>
    <w:pPr>
      <w:tabs>
        <w:tab w:val="center" w:pos="4536"/>
        <w:tab w:val="right" w:pos="9072"/>
      </w:tabs>
    </w:pPr>
  </w:style>
  <w:style w:type="table" w:styleId="Grilledutableau">
    <w:name w:val="Table Grid"/>
    <w:basedOn w:val="TableauNormal"/>
    <w:rsid w:val="004A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120F"/>
    <w:pPr>
      <w:spacing w:after="160" w:line="259" w:lineRule="auto"/>
      <w:ind w:left="720"/>
      <w:contextualSpacing/>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0029">
      <w:bodyDiv w:val="1"/>
      <w:marLeft w:val="0"/>
      <w:marRight w:val="0"/>
      <w:marTop w:val="0"/>
      <w:marBottom w:val="0"/>
      <w:divBdr>
        <w:top w:val="none" w:sz="0" w:space="0" w:color="auto"/>
        <w:left w:val="none" w:sz="0" w:space="0" w:color="auto"/>
        <w:bottom w:val="none" w:sz="0" w:space="0" w:color="auto"/>
        <w:right w:val="none" w:sz="0" w:space="0" w:color="auto"/>
      </w:divBdr>
    </w:div>
    <w:div w:id="595599708">
      <w:bodyDiv w:val="1"/>
      <w:marLeft w:val="0"/>
      <w:marRight w:val="0"/>
      <w:marTop w:val="0"/>
      <w:marBottom w:val="0"/>
      <w:divBdr>
        <w:top w:val="none" w:sz="0" w:space="0" w:color="auto"/>
        <w:left w:val="none" w:sz="0" w:space="0" w:color="auto"/>
        <w:bottom w:val="none" w:sz="0" w:space="0" w:color="auto"/>
        <w:right w:val="none" w:sz="0" w:space="0" w:color="auto"/>
      </w:divBdr>
    </w:div>
    <w:div w:id="625890295">
      <w:bodyDiv w:val="1"/>
      <w:marLeft w:val="0"/>
      <w:marRight w:val="0"/>
      <w:marTop w:val="0"/>
      <w:marBottom w:val="0"/>
      <w:divBdr>
        <w:top w:val="none" w:sz="0" w:space="0" w:color="auto"/>
        <w:left w:val="none" w:sz="0" w:space="0" w:color="auto"/>
        <w:bottom w:val="none" w:sz="0" w:space="0" w:color="auto"/>
        <w:right w:val="none" w:sz="0" w:space="0" w:color="auto"/>
      </w:divBdr>
    </w:div>
    <w:div w:id="1163354351">
      <w:bodyDiv w:val="1"/>
      <w:marLeft w:val="0"/>
      <w:marRight w:val="0"/>
      <w:marTop w:val="0"/>
      <w:marBottom w:val="0"/>
      <w:divBdr>
        <w:top w:val="none" w:sz="0" w:space="0" w:color="auto"/>
        <w:left w:val="none" w:sz="0" w:space="0" w:color="auto"/>
        <w:bottom w:val="none" w:sz="0" w:space="0" w:color="auto"/>
        <w:right w:val="none" w:sz="0" w:space="0" w:color="auto"/>
      </w:divBdr>
    </w:div>
    <w:div w:id="1386681941">
      <w:bodyDiv w:val="1"/>
      <w:marLeft w:val="0"/>
      <w:marRight w:val="0"/>
      <w:marTop w:val="0"/>
      <w:marBottom w:val="0"/>
      <w:divBdr>
        <w:top w:val="none" w:sz="0" w:space="0" w:color="auto"/>
        <w:left w:val="none" w:sz="0" w:space="0" w:color="auto"/>
        <w:bottom w:val="none" w:sz="0" w:space="0" w:color="auto"/>
        <w:right w:val="none" w:sz="0" w:space="0" w:color="auto"/>
      </w:divBdr>
    </w:div>
    <w:div w:id="1790784472">
      <w:bodyDiv w:val="1"/>
      <w:marLeft w:val="0"/>
      <w:marRight w:val="0"/>
      <w:marTop w:val="0"/>
      <w:marBottom w:val="0"/>
      <w:divBdr>
        <w:top w:val="none" w:sz="0" w:space="0" w:color="auto"/>
        <w:left w:val="none" w:sz="0" w:space="0" w:color="auto"/>
        <w:bottom w:val="none" w:sz="0" w:space="0" w:color="auto"/>
        <w:right w:val="none" w:sz="0" w:space="0" w:color="auto"/>
      </w:divBdr>
    </w:div>
    <w:div w:id="1822841205">
      <w:bodyDiv w:val="1"/>
      <w:marLeft w:val="0"/>
      <w:marRight w:val="0"/>
      <w:marTop w:val="0"/>
      <w:marBottom w:val="0"/>
      <w:divBdr>
        <w:top w:val="none" w:sz="0" w:space="0" w:color="auto"/>
        <w:left w:val="none" w:sz="0" w:space="0" w:color="auto"/>
        <w:bottom w:val="none" w:sz="0" w:space="0" w:color="auto"/>
        <w:right w:val="none" w:sz="0" w:space="0" w:color="auto"/>
      </w:divBdr>
    </w:div>
    <w:div w:id="19584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5" b="1" i="0" u="none" strike="noStrike" baseline="0">
                <a:solidFill>
                  <a:srgbClr val="000000"/>
                </a:solidFill>
                <a:latin typeface="Arial"/>
                <a:ea typeface="Arial"/>
                <a:cs typeface="Arial"/>
              </a:defRPr>
            </a:pPr>
            <a:r>
              <a:rPr lang="fr-BE"/>
              <a:t>BONI</a:t>
            </a:r>
          </a:p>
        </c:rich>
      </c:tx>
      <c:layout>
        <c:manualLayout>
          <c:xMode val="edge"/>
          <c:yMode val="edge"/>
          <c:x val="0.43912175648702595"/>
          <c:y val="1.8817204301075269E-2"/>
        </c:manualLayout>
      </c:layout>
      <c:overlay val="0"/>
      <c:spPr>
        <a:noFill/>
        <a:ln w="25400">
          <a:noFill/>
        </a:ln>
      </c:spPr>
    </c:title>
    <c:autoTitleDeleted val="0"/>
    <c:view3D>
      <c:rotX val="15"/>
      <c:hPercent val="100"/>
      <c:rotY val="360"/>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497005988023952"/>
          <c:y val="0.18548387096774194"/>
          <c:w val="0.82435129740518964"/>
          <c:h val="0.63440860215053763"/>
        </c:manualLayout>
      </c:layout>
      <c:bar3DChart>
        <c:barDir val="col"/>
        <c:grouping val="clustered"/>
        <c:varyColors val="0"/>
        <c:ser>
          <c:idx val="0"/>
          <c:order val="0"/>
          <c:tx>
            <c:strRef>
              <c:f>Sheet1!$A$2</c:f>
              <c:strCache>
                <c:ptCount val="1"/>
                <c:pt idx="0">
                  <c:v>Compte ordinaire</c:v>
                </c:pt>
              </c:strCache>
            </c:strRef>
          </c:tx>
          <c:spPr>
            <a:solidFill>
              <a:srgbClr val="9999FF"/>
            </a:solidFill>
            <a:ln w="12700">
              <a:solidFill>
                <a:srgbClr val="000000"/>
              </a:solidFill>
              <a:prstDash val="solid"/>
            </a:ln>
          </c:spPr>
          <c:invertIfNegative val="0"/>
          <c:cat>
            <c:numRef>
              <c:f>Sheet1!$B$1:$R$1</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Sheet1!$B$2:$R$2</c:f>
              <c:numCache>
                <c:formatCode>#,##0</c:formatCode>
                <c:ptCount val="17"/>
                <c:pt idx="0">
                  <c:v>875045</c:v>
                </c:pt>
                <c:pt idx="1">
                  <c:v>1288721</c:v>
                </c:pt>
                <c:pt idx="2" formatCode="General">
                  <c:v>1180089</c:v>
                </c:pt>
                <c:pt idx="3" formatCode="General">
                  <c:v>1195347</c:v>
                </c:pt>
                <c:pt idx="4" formatCode="General">
                  <c:v>1134452</c:v>
                </c:pt>
                <c:pt idx="5" formatCode="General">
                  <c:v>1126751</c:v>
                </c:pt>
                <c:pt idx="6" formatCode="General">
                  <c:v>886677.71</c:v>
                </c:pt>
                <c:pt idx="7" formatCode="General">
                  <c:v>1159951.1100000001</c:v>
                </c:pt>
                <c:pt idx="8" formatCode="General">
                  <c:v>1086251.8999999999</c:v>
                </c:pt>
                <c:pt idx="9" formatCode="General">
                  <c:v>1079637.73</c:v>
                </c:pt>
                <c:pt idx="10" formatCode="General">
                  <c:v>792827.78</c:v>
                </c:pt>
                <c:pt idx="11" formatCode="General">
                  <c:v>1166734.6100000001</c:v>
                </c:pt>
                <c:pt idx="12" formatCode="General">
                  <c:v>869425.48</c:v>
                </c:pt>
                <c:pt idx="13" formatCode="General">
                  <c:v>952373.73</c:v>
                </c:pt>
                <c:pt idx="14" formatCode="General">
                  <c:v>1146782.33</c:v>
                </c:pt>
                <c:pt idx="15" formatCode="General">
                  <c:v>851310.99</c:v>
                </c:pt>
                <c:pt idx="16" formatCode="General">
                  <c:v>690251.14</c:v>
                </c:pt>
              </c:numCache>
            </c:numRef>
          </c:val>
          <c:extLst>
            <c:ext xmlns:c16="http://schemas.microsoft.com/office/drawing/2014/chart" uri="{C3380CC4-5D6E-409C-BE32-E72D297353CC}">
              <c16:uniqueId val="{00000000-D36A-4156-8DE9-6151A1C56D5D}"/>
            </c:ext>
          </c:extLst>
        </c:ser>
        <c:ser>
          <c:idx val="1"/>
          <c:order val="1"/>
          <c:tx>
            <c:strRef>
              <c:f>Sheet1!$A$3</c:f>
              <c:strCache>
                <c:ptCount val="1"/>
                <c:pt idx="0">
                  <c:v>Compte extraordinaire</c:v>
                </c:pt>
              </c:strCache>
            </c:strRef>
          </c:tx>
          <c:spPr>
            <a:solidFill>
              <a:srgbClr val="993366"/>
            </a:solidFill>
            <a:ln w="12700">
              <a:solidFill>
                <a:srgbClr val="000000"/>
              </a:solidFill>
              <a:prstDash val="solid"/>
            </a:ln>
          </c:spPr>
          <c:invertIfNegative val="0"/>
          <c:cat>
            <c:numRef>
              <c:f>Sheet1!$B$1:$R$1</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Sheet1!$B$3:$R$3</c:f>
              <c:numCache>
                <c:formatCode>#,##0</c:formatCode>
                <c:ptCount val="17"/>
                <c:pt idx="0">
                  <c:v>107937</c:v>
                </c:pt>
                <c:pt idx="1">
                  <c:v>25680</c:v>
                </c:pt>
                <c:pt idx="2" formatCode="General">
                  <c:v>17105</c:v>
                </c:pt>
                <c:pt idx="3" formatCode="General">
                  <c:v>4166</c:v>
                </c:pt>
                <c:pt idx="4" formatCode="General">
                  <c:v>6424</c:v>
                </c:pt>
                <c:pt idx="5" formatCode="General">
                  <c:v>28100</c:v>
                </c:pt>
                <c:pt idx="6" formatCode="General">
                  <c:v>37730.47</c:v>
                </c:pt>
                <c:pt idx="7" formatCode="General">
                  <c:v>2840.78</c:v>
                </c:pt>
                <c:pt idx="8" formatCode="General">
                  <c:v>191727.04</c:v>
                </c:pt>
                <c:pt idx="9" formatCode="General">
                  <c:v>441944.26</c:v>
                </c:pt>
                <c:pt idx="10" formatCode="General">
                  <c:v>-317859.3</c:v>
                </c:pt>
                <c:pt idx="11" formatCode="General">
                  <c:v>156876.76999999999</c:v>
                </c:pt>
                <c:pt idx="12" formatCode="General">
                  <c:v>216040.58</c:v>
                </c:pt>
                <c:pt idx="13" formatCode="General">
                  <c:v>-600000</c:v>
                </c:pt>
                <c:pt idx="14" formatCode="General">
                  <c:v>-972225.79</c:v>
                </c:pt>
                <c:pt idx="15" formatCode="General">
                  <c:v>-1121895.8899999999</c:v>
                </c:pt>
                <c:pt idx="16" formatCode="General">
                  <c:v>-476647</c:v>
                </c:pt>
              </c:numCache>
            </c:numRef>
          </c:val>
          <c:extLst>
            <c:ext xmlns:c16="http://schemas.microsoft.com/office/drawing/2014/chart" uri="{C3380CC4-5D6E-409C-BE32-E72D297353CC}">
              <c16:uniqueId val="{00000001-D36A-4156-8DE9-6151A1C56D5D}"/>
            </c:ext>
          </c:extLst>
        </c:ser>
        <c:dLbls>
          <c:showLegendKey val="0"/>
          <c:showVal val="0"/>
          <c:showCatName val="0"/>
          <c:showSerName val="0"/>
          <c:showPercent val="0"/>
          <c:showBubbleSize val="0"/>
        </c:dLbls>
        <c:gapWidth val="150"/>
        <c:shape val="box"/>
        <c:axId val="214530064"/>
        <c:axId val="1"/>
        <c:axId val="0"/>
      </c:bar3DChart>
      <c:catAx>
        <c:axId val="214530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fr-FR"/>
          </a:p>
        </c:txPr>
        <c:crossAx val="1"/>
        <c:crosses val="autoZero"/>
        <c:auto val="1"/>
        <c:lblAlgn val="ctr"/>
        <c:lblOffset val="100"/>
        <c:tickLblSkip val="2"/>
        <c:tickMarkSkip val="1"/>
        <c:noMultiLvlLbl val="1"/>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fr-FR"/>
          </a:p>
        </c:txPr>
        <c:crossAx val="214530064"/>
        <c:crosses val="autoZero"/>
        <c:crossBetween val="between"/>
      </c:valAx>
      <c:spPr>
        <a:noFill/>
        <a:ln w="25400">
          <a:noFill/>
        </a:ln>
      </c:spPr>
    </c:plotArea>
    <c:legend>
      <c:legendPos val="b"/>
      <c:layout>
        <c:manualLayout>
          <c:xMode val="edge"/>
          <c:yMode val="edge"/>
          <c:x val="0.18163672654690619"/>
          <c:y val="0.89516129032258063"/>
          <c:w val="0.65269461077844315"/>
          <c:h val="6.9892473118279563E-2"/>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CCCCFF"/>
    </a:solidFill>
    <a:ln>
      <a:noFill/>
    </a:ln>
  </c:spPr>
  <c:txPr>
    <a:bodyPr/>
    <a:lstStyle/>
    <a:p>
      <a:pPr>
        <a:defRPr sz="1450" b="1"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0.17592592592592593"/>
          <c:y val="6.5909090909090903E-2"/>
          <c:w val="0.61265432098765427"/>
          <c:h val="0.79772727272727273"/>
        </c:manualLayout>
      </c:layout>
      <c:bar3DChart>
        <c:barDir val="col"/>
        <c:grouping val="clustered"/>
        <c:varyColors val="0"/>
        <c:ser>
          <c:idx val="0"/>
          <c:order val="0"/>
          <c:tx>
            <c:strRef>
              <c:f>Sheet1!$A$2</c:f>
              <c:strCache>
                <c:ptCount val="1"/>
                <c:pt idx="0">
                  <c:v>Part. budget ordinaire</c:v>
                </c:pt>
              </c:strCache>
            </c:strRef>
          </c:tx>
          <c:spPr>
            <a:solidFill>
              <a:srgbClr val="FF00FF"/>
            </a:solidFill>
            <a:ln w="15827">
              <a:solidFill>
                <a:srgbClr val="000000"/>
              </a:solidFill>
              <a:prstDash val="solid"/>
            </a:ln>
          </c:spPr>
          <c:invertIfNegative val="0"/>
          <c:cat>
            <c:numRef>
              <c:f>Sheet1!$B$1:$T$1</c:f>
              <c:numCache>
                <c:formatCode>General</c:formatCode>
                <c:ptCount val="19"/>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numCache>
            </c:numRef>
          </c:cat>
          <c:val>
            <c:numRef>
              <c:f>Sheet1!$B$2:$T$2</c:f>
              <c:numCache>
                <c:formatCode>#,##0</c:formatCode>
                <c:ptCount val="19"/>
                <c:pt idx="0">
                  <c:v>229847</c:v>
                </c:pt>
                <c:pt idx="1">
                  <c:v>196966</c:v>
                </c:pt>
                <c:pt idx="2">
                  <c:v>157389</c:v>
                </c:pt>
                <c:pt idx="3" formatCode="General">
                  <c:v>181084</c:v>
                </c:pt>
                <c:pt idx="4" formatCode="General">
                  <c:v>281970</c:v>
                </c:pt>
                <c:pt idx="5" formatCode="General">
                  <c:v>297000</c:v>
                </c:pt>
                <c:pt idx="6" formatCode="General">
                  <c:v>326000</c:v>
                </c:pt>
                <c:pt idx="7" formatCode="General">
                  <c:v>335000</c:v>
                </c:pt>
                <c:pt idx="8" formatCode="General">
                  <c:v>335000</c:v>
                </c:pt>
                <c:pt idx="9" formatCode="General">
                  <c:v>335000</c:v>
                </c:pt>
                <c:pt idx="10" formatCode="General">
                  <c:v>325000</c:v>
                </c:pt>
                <c:pt idx="11" formatCode="General">
                  <c:v>325000</c:v>
                </c:pt>
                <c:pt idx="12" formatCode="General">
                  <c:v>320000</c:v>
                </c:pt>
                <c:pt idx="13" formatCode="General">
                  <c:v>370000</c:v>
                </c:pt>
                <c:pt idx="14" formatCode="General">
                  <c:v>370000</c:v>
                </c:pt>
                <c:pt idx="15" formatCode="General">
                  <c:v>370000</c:v>
                </c:pt>
                <c:pt idx="16" formatCode="General">
                  <c:v>370000</c:v>
                </c:pt>
                <c:pt idx="17" formatCode="General">
                  <c:v>370000</c:v>
                </c:pt>
                <c:pt idx="18" formatCode="General">
                  <c:v>370000</c:v>
                </c:pt>
              </c:numCache>
            </c:numRef>
          </c:val>
          <c:extLst>
            <c:ext xmlns:c16="http://schemas.microsoft.com/office/drawing/2014/chart" uri="{C3380CC4-5D6E-409C-BE32-E72D297353CC}">
              <c16:uniqueId val="{00000000-787F-454E-91CF-804C989C0512}"/>
            </c:ext>
          </c:extLst>
        </c:ser>
        <c:dLbls>
          <c:showLegendKey val="0"/>
          <c:showVal val="0"/>
          <c:showCatName val="0"/>
          <c:showSerName val="0"/>
          <c:showPercent val="0"/>
          <c:showBubbleSize val="0"/>
        </c:dLbls>
        <c:gapWidth val="150"/>
        <c:gapDepth val="0"/>
        <c:shape val="box"/>
        <c:axId val="182158480"/>
        <c:axId val="1"/>
        <c:axId val="0"/>
      </c:bar3DChart>
      <c:catAx>
        <c:axId val="182158480"/>
        <c:scaling>
          <c:orientation val="minMax"/>
        </c:scaling>
        <c:delete val="0"/>
        <c:axPos val="b"/>
        <c:numFmt formatCode="General" sourceLinked="1"/>
        <c:majorTickMark val="out"/>
        <c:minorTickMark val="none"/>
        <c:tickLblPos val="low"/>
        <c:spPr>
          <a:ln w="3957">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fr-FR"/>
          </a:p>
        </c:txPr>
        <c:crossAx val="1"/>
        <c:crosses val="autoZero"/>
        <c:auto val="1"/>
        <c:lblAlgn val="ctr"/>
        <c:lblOffset val="100"/>
        <c:tickLblSkip val="3"/>
        <c:tickMarkSkip val="1"/>
        <c:noMultiLvlLbl val="0"/>
      </c:catAx>
      <c:valAx>
        <c:axId val="1"/>
        <c:scaling>
          <c:orientation val="minMax"/>
        </c:scaling>
        <c:delete val="0"/>
        <c:axPos val="l"/>
        <c:majorGridlines>
          <c:spPr>
            <a:ln w="3957">
              <a:solidFill>
                <a:srgbClr val="000000"/>
              </a:solidFill>
              <a:prstDash val="solid"/>
            </a:ln>
            <a:effectLst>
              <a:outerShdw blurRad="50800" dist="50800" dir="5400000" algn="ctr" rotWithShape="0">
                <a:srgbClr val="000000">
                  <a:alpha val="95000"/>
                </a:srgbClr>
              </a:outerShdw>
            </a:effectLst>
          </c:spPr>
        </c:majorGridlines>
        <c:numFmt formatCode="#,##0" sourceLinked="1"/>
        <c:majorTickMark val="out"/>
        <c:minorTickMark val="none"/>
        <c:tickLblPos val="nextTo"/>
        <c:spPr>
          <a:ln w="3957">
            <a:solidFill>
              <a:srgbClr val="000000"/>
            </a:solidFill>
            <a:prstDash val="solid"/>
          </a:ln>
        </c:spPr>
        <c:txPr>
          <a:bodyPr rot="0" vert="horz"/>
          <a:lstStyle/>
          <a:p>
            <a:pPr>
              <a:defRPr sz="2337" b="1" i="0" u="none" strike="noStrike" baseline="0">
                <a:solidFill>
                  <a:srgbClr val="000000"/>
                </a:solidFill>
                <a:latin typeface="Arial"/>
                <a:ea typeface="Arial"/>
                <a:cs typeface="Arial"/>
              </a:defRPr>
            </a:pPr>
            <a:endParaRPr lang="fr-FR"/>
          </a:p>
        </c:txPr>
        <c:crossAx val="182158480"/>
        <c:crosses val="autoZero"/>
        <c:crossBetween val="between"/>
      </c:valAx>
      <c:spPr>
        <a:noFill/>
        <a:ln w="31654">
          <a:noFill/>
        </a:ln>
      </c:spPr>
    </c:plotArea>
    <c:legend>
      <c:legendPos val="r"/>
      <c:legendEntry>
        <c:idx val="0"/>
        <c:txPr>
          <a:bodyPr/>
          <a:lstStyle/>
          <a:p>
            <a:pPr>
              <a:defRPr sz="1259" b="1" i="0" u="none" strike="noStrike" baseline="0">
                <a:solidFill>
                  <a:srgbClr val="000000"/>
                </a:solidFill>
                <a:latin typeface="Arial"/>
                <a:ea typeface="Arial"/>
                <a:cs typeface="Arial"/>
              </a:defRPr>
            </a:pPr>
            <a:endParaRPr lang="fr-FR"/>
          </a:p>
        </c:txPr>
      </c:legendEntry>
      <c:layout>
        <c:manualLayout>
          <c:xMode val="edge"/>
          <c:yMode val="edge"/>
          <c:x val="0.82561728395061729"/>
          <c:y val="0.46363636363636362"/>
          <c:w val="0.17129629629629631"/>
          <c:h val="0.14772727272727273"/>
        </c:manualLayout>
      </c:layout>
      <c:overlay val="0"/>
      <c:spPr>
        <a:noFill/>
        <a:ln w="3957">
          <a:solidFill>
            <a:srgbClr val="000000"/>
          </a:solidFill>
          <a:prstDash val="solid"/>
        </a:ln>
      </c:spPr>
      <c:txPr>
        <a:bodyPr/>
        <a:lstStyle/>
        <a:p>
          <a:pPr>
            <a:defRPr sz="1371"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2337"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3619631901840496E-2"/>
          <c:y val="7.4324324324324328E-2"/>
          <c:w val="0.62985685071574637"/>
          <c:h val="0.78378378378378377"/>
        </c:manualLayout>
      </c:layout>
      <c:bar3DChart>
        <c:barDir val="col"/>
        <c:grouping val="clustered"/>
        <c:varyColors val="0"/>
        <c:ser>
          <c:idx val="0"/>
          <c:order val="0"/>
          <c:tx>
            <c:strRef>
              <c:f>Sheet1!$A$2</c:f>
              <c:strCache>
                <c:ptCount val="1"/>
                <c:pt idx="0">
                  <c:v>Nombre R.I.S.</c:v>
                </c:pt>
              </c:strCache>
            </c:strRef>
          </c:tx>
          <c:spPr>
            <a:solidFill>
              <a:srgbClr val="FFCC00"/>
            </a:solidFill>
            <a:ln w="12664">
              <a:solidFill>
                <a:srgbClr val="000000"/>
              </a:solidFill>
              <a:prstDash val="solid"/>
            </a:ln>
          </c:spPr>
          <c:invertIfNegative val="0"/>
          <c:cat>
            <c:numRef>
              <c:f>Sheet1!$B$1:$R$1</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Sheet1!$B$2:$R$2</c:f>
              <c:numCache>
                <c:formatCode>General</c:formatCode>
                <c:ptCount val="17"/>
                <c:pt idx="0">
                  <c:v>15</c:v>
                </c:pt>
                <c:pt idx="1">
                  <c:v>13</c:v>
                </c:pt>
                <c:pt idx="2">
                  <c:v>13</c:v>
                </c:pt>
                <c:pt idx="3">
                  <c:v>14</c:v>
                </c:pt>
                <c:pt idx="4">
                  <c:v>21</c:v>
                </c:pt>
                <c:pt idx="5">
                  <c:v>32</c:v>
                </c:pt>
                <c:pt idx="6">
                  <c:v>46</c:v>
                </c:pt>
                <c:pt idx="7">
                  <c:v>52</c:v>
                </c:pt>
                <c:pt idx="8">
                  <c:v>58</c:v>
                </c:pt>
                <c:pt idx="9">
                  <c:v>59</c:v>
                </c:pt>
                <c:pt idx="10">
                  <c:v>64</c:v>
                </c:pt>
                <c:pt idx="11">
                  <c:v>65</c:v>
                </c:pt>
                <c:pt idx="12">
                  <c:v>54</c:v>
                </c:pt>
                <c:pt idx="13">
                  <c:v>61</c:v>
                </c:pt>
                <c:pt idx="14">
                  <c:v>70</c:v>
                </c:pt>
                <c:pt idx="15">
                  <c:v>51</c:v>
                </c:pt>
                <c:pt idx="16">
                  <c:v>48</c:v>
                </c:pt>
              </c:numCache>
            </c:numRef>
          </c:val>
          <c:extLst>
            <c:ext xmlns:c16="http://schemas.microsoft.com/office/drawing/2014/chart" uri="{C3380CC4-5D6E-409C-BE32-E72D297353CC}">
              <c16:uniqueId val="{00000000-B82D-41BE-9510-B57859FE693B}"/>
            </c:ext>
          </c:extLst>
        </c:ser>
        <c:dLbls>
          <c:showLegendKey val="0"/>
          <c:showVal val="0"/>
          <c:showCatName val="0"/>
          <c:showSerName val="0"/>
          <c:showPercent val="0"/>
          <c:showBubbleSize val="0"/>
        </c:dLbls>
        <c:gapWidth val="150"/>
        <c:gapDepth val="0"/>
        <c:shape val="cylinder"/>
        <c:axId val="182158480"/>
        <c:axId val="1"/>
        <c:axId val="0"/>
      </c:bar3DChart>
      <c:catAx>
        <c:axId val="182158480"/>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fr-FR"/>
          </a:p>
        </c:txPr>
        <c:crossAx val="1"/>
        <c:crosses val="autoZero"/>
        <c:auto val="1"/>
        <c:lblAlgn val="ctr"/>
        <c:lblOffset val="100"/>
        <c:tickLblSkip val="3"/>
        <c:tickMarkSkip val="1"/>
        <c:noMultiLvlLbl val="0"/>
      </c:catAx>
      <c:valAx>
        <c:axId val="1"/>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fr-FR"/>
          </a:p>
        </c:txPr>
        <c:crossAx val="182158480"/>
        <c:crosses val="autoZero"/>
        <c:crossBetween val="between"/>
      </c:valAx>
      <c:spPr>
        <a:noFill/>
        <a:ln w="25328">
          <a:noFill/>
        </a:ln>
      </c:spPr>
    </c:plotArea>
    <c:legend>
      <c:legendPos val="r"/>
      <c:layout>
        <c:manualLayout>
          <c:xMode val="edge"/>
          <c:yMode val="edge"/>
          <c:x val="0.72597137014314927"/>
          <c:y val="0.45945945945945948"/>
          <c:w val="0.2658486707566462"/>
          <c:h val="8.4459459459459457E-2"/>
        </c:manualLayout>
      </c:layout>
      <c:overlay val="0"/>
      <c:spPr>
        <a:noFill/>
        <a:ln w="3166">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197" b="1"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2"/>
      <c:rotY val="315"/>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1.6216216216216217E-2"/>
          <c:y val="0.08"/>
          <c:w val="0.86846846846846848"/>
          <c:h val="0.65454545454545454"/>
        </c:manualLayout>
      </c:layout>
      <c:bar3DChart>
        <c:barDir val="col"/>
        <c:grouping val="clustered"/>
        <c:varyColors val="0"/>
        <c:ser>
          <c:idx val="0"/>
          <c:order val="0"/>
          <c:tx>
            <c:strRef>
              <c:f>Sheet1!$A$2</c:f>
              <c:strCache>
                <c:ptCount val="1"/>
                <c:pt idx="0">
                  <c:v>Part. communale</c:v>
                </c:pt>
              </c:strCache>
            </c:strRef>
          </c:tx>
          <c:spPr>
            <a:solidFill>
              <a:srgbClr val="9999FF"/>
            </a:solidFill>
            <a:ln w="12660">
              <a:solidFill>
                <a:srgbClr val="000000"/>
              </a:solidFill>
              <a:prstDash val="solid"/>
            </a:ln>
          </c:spPr>
          <c:invertIfNegative val="0"/>
          <c:cat>
            <c:numRef>
              <c:f>Sheet1!$B$1:$S$1</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Sheet1!$B$2:$S$2</c:f>
              <c:numCache>
                <c:formatCode>General</c:formatCode>
                <c:ptCount val="18"/>
                <c:pt idx="0">
                  <c:v>34836</c:v>
                </c:pt>
                <c:pt idx="1">
                  <c:v>31189</c:v>
                </c:pt>
                <c:pt idx="2">
                  <c:v>32210</c:v>
                </c:pt>
                <c:pt idx="3">
                  <c:v>34968</c:v>
                </c:pt>
                <c:pt idx="4">
                  <c:v>33948</c:v>
                </c:pt>
                <c:pt idx="5">
                  <c:v>36262</c:v>
                </c:pt>
                <c:pt idx="6">
                  <c:v>34683</c:v>
                </c:pt>
                <c:pt idx="7">
                  <c:v>36979.47</c:v>
                </c:pt>
                <c:pt idx="8" formatCode="#,##0.00">
                  <c:v>36043.360000000001</c:v>
                </c:pt>
                <c:pt idx="9">
                  <c:v>38425.33</c:v>
                </c:pt>
                <c:pt idx="10">
                  <c:v>34885.410000000003</c:v>
                </c:pt>
                <c:pt idx="11">
                  <c:v>38051.129999999997</c:v>
                </c:pt>
                <c:pt idx="12">
                  <c:v>39107.18</c:v>
                </c:pt>
                <c:pt idx="13">
                  <c:v>33340.47</c:v>
                </c:pt>
                <c:pt idx="14">
                  <c:v>40595.64</c:v>
                </c:pt>
                <c:pt idx="15">
                  <c:v>44018.05</c:v>
                </c:pt>
                <c:pt idx="16">
                  <c:v>27457.16</c:v>
                </c:pt>
                <c:pt idx="17">
                  <c:v>26374.69</c:v>
                </c:pt>
              </c:numCache>
            </c:numRef>
          </c:val>
          <c:extLst>
            <c:ext xmlns:c16="http://schemas.microsoft.com/office/drawing/2014/chart" uri="{C3380CC4-5D6E-409C-BE32-E72D297353CC}">
              <c16:uniqueId val="{00000000-2817-4A5C-98D1-3427D75767C2}"/>
            </c:ext>
          </c:extLst>
        </c:ser>
        <c:dLbls>
          <c:showLegendKey val="0"/>
          <c:showVal val="0"/>
          <c:showCatName val="0"/>
          <c:showSerName val="0"/>
          <c:showPercent val="0"/>
          <c:showBubbleSize val="0"/>
        </c:dLbls>
        <c:gapWidth val="150"/>
        <c:gapDepth val="0"/>
        <c:shape val="box"/>
        <c:axId val="180221504"/>
        <c:axId val="1"/>
        <c:axId val="0"/>
      </c:bar3DChart>
      <c:catAx>
        <c:axId val="18022150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fr-FR"/>
          </a:p>
        </c:txPr>
        <c:crossAx val="1"/>
        <c:crosses val="autoZero"/>
        <c:auto val="1"/>
        <c:lblAlgn val="ctr"/>
        <c:lblOffset val="100"/>
        <c:tickLblSkip val="2"/>
        <c:tickMarkSkip val="2"/>
        <c:noMultiLvlLbl val="0"/>
      </c:catAx>
      <c:valAx>
        <c:axId val="1"/>
        <c:scaling>
          <c:orientation val="minMax"/>
        </c:scaling>
        <c:delete val="0"/>
        <c:axPos val="r"/>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fr-FR"/>
          </a:p>
        </c:txPr>
        <c:crossAx val="180221504"/>
        <c:crosses val="max"/>
        <c:crossBetween val="between"/>
      </c:valAx>
      <c:spPr>
        <a:noFill/>
        <a:ln w="25320">
          <a:noFill/>
        </a:ln>
      </c:spPr>
    </c:plotArea>
    <c:legend>
      <c:legendPos val="b"/>
      <c:layout>
        <c:manualLayout>
          <c:xMode val="edge"/>
          <c:yMode val="edge"/>
          <c:x val="0.35855855855855856"/>
          <c:y val="0.89090909090909087"/>
          <c:w val="0.2810810810810811"/>
          <c:h val="9.8181818181818176E-2"/>
        </c:manualLayout>
      </c:layout>
      <c:overlay val="0"/>
      <c:spPr>
        <a:noFill/>
        <a:ln w="3165">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9556-71C9-41F3-9386-3B6B2701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15</Pages>
  <Words>2749</Words>
  <Characters>14983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État Civil et Population</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Civil et Population</dc:title>
  <dc:subject/>
  <dc:creator>INFO2</dc:creator>
  <cp:keywords/>
  <dc:description/>
  <cp:lastModifiedBy>Coralie Roskam</cp:lastModifiedBy>
  <cp:revision>17</cp:revision>
  <cp:lastPrinted>2020-01-23T14:42:00Z</cp:lastPrinted>
  <dcterms:created xsi:type="dcterms:W3CDTF">2020-01-07T10:06:00Z</dcterms:created>
  <dcterms:modified xsi:type="dcterms:W3CDTF">2020-01-27T08:18:00Z</dcterms:modified>
</cp:coreProperties>
</file>